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54FC3" w14:textId="7071A905" w:rsidR="00D452B8" w:rsidRDefault="0005310E" w:rsidP="00D452B8">
      <w:pPr>
        <w:rPr>
          <w:rFonts w:ascii="Akkurat Std" w:hAnsi="Akkurat Std" w:cs="Akkurat Std"/>
        </w:rPr>
      </w:pPr>
      <w:r>
        <w:rPr>
          <w:noProof/>
          <w:lang w:eastAsia="en-GB"/>
        </w:rPr>
        <w:drawing>
          <wp:anchor distT="0" distB="0" distL="114300" distR="114300" simplePos="0" relativeHeight="251658240" behindDoc="0" locked="0" layoutInCell="1" allowOverlap="1" wp14:anchorId="4DA864BE" wp14:editId="502DA01E">
            <wp:simplePos x="0" y="0"/>
            <wp:positionH relativeFrom="column">
              <wp:posOffset>4995545</wp:posOffset>
            </wp:positionH>
            <wp:positionV relativeFrom="page">
              <wp:posOffset>228600</wp:posOffset>
            </wp:positionV>
            <wp:extent cx="1403350" cy="187388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H_Portrait_Blue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3350" cy="1873885"/>
                    </a:xfrm>
                    <a:prstGeom prst="rect">
                      <a:avLst/>
                    </a:prstGeom>
                  </pic:spPr>
                </pic:pic>
              </a:graphicData>
            </a:graphic>
          </wp:anchor>
        </w:drawing>
      </w:r>
    </w:p>
    <w:p w14:paraId="3F08969B" w14:textId="77777777" w:rsidR="002E4279" w:rsidRDefault="002E4279" w:rsidP="00D452B8">
      <w:pPr>
        <w:rPr>
          <w:rFonts w:ascii="Akkurat Std" w:hAnsi="Akkurat Std" w:cs="Akkurat Std"/>
        </w:rPr>
      </w:pPr>
    </w:p>
    <w:p w14:paraId="123C9AFC" w14:textId="77777777" w:rsidR="002E4279" w:rsidRDefault="002E4279" w:rsidP="00D452B8">
      <w:pPr>
        <w:rPr>
          <w:rFonts w:ascii="Akkurat Std" w:hAnsi="Akkurat Std" w:cs="Akkurat Std"/>
        </w:rPr>
      </w:pPr>
    </w:p>
    <w:p w14:paraId="72EE9356" w14:textId="77777777" w:rsidR="002E4279" w:rsidRDefault="002E4279" w:rsidP="00D452B8">
      <w:pPr>
        <w:rPr>
          <w:rFonts w:ascii="Akkurat Std" w:hAnsi="Akkurat Std" w:cs="Akkurat Std"/>
        </w:rPr>
      </w:pPr>
    </w:p>
    <w:p w14:paraId="4BE541FC" w14:textId="5E0EF8D7" w:rsidR="00F00E37" w:rsidRPr="00736BE2" w:rsidRDefault="00F00E37" w:rsidP="00F00E37">
      <w:pPr>
        <w:jc w:val="right"/>
        <w:rPr>
          <w:rFonts w:ascii="Arial" w:hAnsi="Arial" w:cs="Arial"/>
          <w:sz w:val="24"/>
          <w:szCs w:val="24"/>
        </w:rPr>
      </w:pPr>
      <w:r>
        <w:tab/>
      </w:r>
      <w:r>
        <w:tab/>
      </w:r>
      <w:r>
        <w:tab/>
      </w:r>
      <w:r>
        <w:tab/>
      </w:r>
      <w:r>
        <w:tab/>
      </w:r>
      <w:r>
        <w:tab/>
      </w:r>
      <w:r>
        <w:tab/>
      </w:r>
      <w:r w:rsidR="00430B4B">
        <w:tab/>
      </w:r>
      <w:r w:rsidR="00430B4B">
        <w:tab/>
      </w:r>
      <w:r w:rsidRPr="00736BE2">
        <w:rPr>
          <w:rFonts w:ascii="Arial" w:hAnsi="Arial" w:cs="Arial"/>
        </w:rPr>
        <w:tab/>
      </w:r>
    </w:p>
    <w:p w14:paraId="35212BC7" w14:textId="59F9A027" w:rsidR="00F00E37" w:rsidRPr="003E1F94" w:rsidRDefault="006C1E4A" w:rsidP="00F00E37">
      <w:pPr>
        <w:pBdr>
          <w:bottom w:val="single" w:sz="24" w:space="0" w:color="auto"/>
        </w:pBdr>
        <w:rPr>
          <w:rFonts w:ascii="Arial" w:hAnsi="Arial" w:cs="Arial"/>
        </w:rPr>
      </w:pPr>
      <w:r w:rsidRPr="003E1F94">
        <w:rPr>
          <w:rFonts w:ascii="Arial" w:hAnsi="Arial" w:cs="Arial"/>
        </w:rPr>
        <w:t>Date of Report</w:t>
      </w:r>
      <w:r w:rsidRPr="003E1F94">
        <w:rPr>
          <w:rFonts w:ascii="Arial" w:hAnsi="Arial" w:cs="Arial"/>
        </w:rPr>
        <w:tab/>
        <w:t>:</w:t>
      </w:r>
      <w:r w:rsidRPr="003E1F94">
        <w:rPr>
          <w:rFonts w:ascii="Arial" w:hAnsi="Arial" w:cs="Arial"/>
        </w:rPr>
        <w:tab/>
      </w:r>
      <w:r w:rsidR="00D33D7A" w:rsidRPr="003E1F94">
        <w:rPr>
          <w:rFonts w:ascii="Arial" w:hAnsi="Arial" w:cs="Arial"/>
        </w:rPr>
        <w:t>March 2025</w:t>
      </w:r>
    </w:p>
    <w:p w14:paraId="549932DB" w14:textId="015B245B" w:rsidR="00EC1052" w:rsidRPr="003E1F94" w:rsidRDefault="00EC1052" w:rsidP="00F33564">
      <w:pPr>
        <w:pBdr>
          <w:bottom w:val="single" w:sz="24" w:space="0" w:color="auto"/>
        </w:pBdr>
        <w:ind w:left="2160" w:hanging="2160"/>
        <w:rPr>
          <w:rFonts w:ascii="Arial" w:hAnsi="Arial" w:cs="Arial"/>
        </w:rPr>
      </w:pPr>
      <w:r w:rsidRPr="003E1F94">
        <w:rPr>
          <w:rFonts w:ascii="Arial" w:hAnsi="Arial" w:cs="Arial"/>
        </w:rPr>
        <w:t>Report of:</w:t>
      </w:r>
      <w:r w:rsidRPr="003E1F94">
        <w:rPr>
          <w:rFonts w:ascii="Arial" w:hAnsi="Arial" w:cs="Arial"/>
        </w:rPr>
        <w:tab/>
      </w:r>
      <w:r w:rsidR="00430B4B" w:rsidRPr="003E1F94">
        <w:rPr>
          <w:rFonts w:ascii="Arial" w:hAnsi="Arial" w:cs="Arial"/>
        </w:rPr>
        <w:t xml:space="preserve">Data and narrative from </w:t>
      </w:r>
      <w:r w:rsidR="00D33D7A" w:rsidRPr="003E1F94">
        <w:rPr>
          <w:rFonts w:ascii="Arial" w:hAnsi="Arial" w:cs="Arial"/>
        </w:rPr>
        <w:t>Dawn Conlon, Payroll &amp; Benefits Manager</w:t>
      </w:r>
      <w:r w:rsidR="00F33564" w:rsidRPr="003E1F94">
        <w:rPr>
          <w:rFonts w:ascii="Arial" w:hAnsi="Arial" w:cs="Arial"/>
        </w:rPr>
        <w:t xml:space="preserve"> and Thomas Valentine, Head of People</w:t>
      </w:r>
    </w:p>
    <w:p w14:paraId="1440D2EE" w14:textId="3F728D34" w:rsidR="00EC1052" w:rsidRPr="003E1F94" w:rsidRDefault="00430B4B" w:rsidP="00F00E37">
      <w:pPr>
        <w:pBdr>
          <w:bottom w:val="single" w:sz="24" w:space="0" w:color="auto"/>
        </w:pBdr>
        <w:rPr>
          <w:rFonts w:ascii="Arial" w:hAnsi="Arial" w:cs="Arial"/>
        </w:rPr>
      </w:pPr>
      <w:r w:rsidRPr="003E1F94">
        <w:rPr>
          <w:rFonts w:ascii="Arial" w:hAnsi="Arial" w:cs="Arial"/>
        </w:rPr>
        <w:tab/>
      </w:r>
      <w:r w:rsidRPr="003E1F94">
        <w:rPr>
          <w:rFonts w:ascii="Arial" w:hAnsi="Arial" w:cs="Arial"/>
        </w:rPr>
        <w:tab/>
      </w:r>
      <w:r w:rsidRPr="003E1F94">
        <w:rPr>
          <w:rFonts w:ascii="Arial" w:hAnsi="Arial" w:cs="Arial"/>
        </w:rPr>
        <w:tab/>
      </w:r>
    </w:p>
    <w:p w14:paraId="15E89FFF" w14:textId="77777777" w:rsidR="00B81D0C" w:rsidRPr="003E1F94" w:rsidRDefault="007B07E7" w:rsidP="00F00E37">
      <w:pPr>
        <w:pBdr>
          <w:bottom w:val="single" w:sz="24" w:space="1" w:color="auto"/>
        </w:pBdr>
        <w:rPr>
          <w:rFonts w:ascii="Arial" w:hAnsi="Arial" w:cs="Arial"/>
        </w:rPr>
      </w:pPr>
      <w:r w:rsidRPr="003E1F94">
        <w:rPr>
          <w:rFonts w:ascii="Arial" w:hAnsi="Arial" w:cs="Arial"/>
          <w:b/>
        </w:rPr>
        <w:t>SUBJECT – GENDER PAY AT BIRMINGHAM HIPPODROME</w:t>
      </w:r>
      <w:r w:rsidR="00EE6556" w:rsidRPr="003E1F94">
        <w:rPr>
          <w:rFonts w:ascii="Arial" w:hAnsi="Arial" w:cs="Arial"/>
          <w:b/>
        </w:rPr>
        <w:br/>
      </w:r>
    </w:p>
    <w:p w14:paraId="184EC192" w14:textId="77777777" w:rsidR="00B81D0C" w:rsidRPr="003E1F94" w:rsidRDefault="00B81D0C" w:rsidP="00F00E37">
      <w:pPr>
        <w:rPr>
          <w:rFonts w:ascii="Arial" w:hAnsi="Arial" w:cs="Arial"/>
          <w:b/>
        </w:rPr>
      </w:pPr>
      <w:r w:rsidRPr="003E1F94">
        <w:rPr>
          <w:rFonts w:ascii="Arial" w:hAnsi="Arial" w:cs="Arial"/>
          <w:b/>
        </w:rPr>
        <w:t>PURPOSE OF REPORT</w:t>
      </w:r>
    </w:p>
    <w:p w14:paraId="2064BFE7" w14:textId="3C675DA1" w:rsidR="00B81D0C" w:rsidRPr="003E1F94" w:rsidRDefault="00B81D0C" w:rsidP="00F00E37">
      <w:pPr>
        <w:rPr>
          <w:rFonts w:ascii="Arial" w:hAnsi="Arial" w:cs="Arial"/>
        </w:rPr>
      </w:pPr>
      <w:r w:rsidRPr="003E1F94">
        <w:rPr>
          <w:rFonts w:ascii="Arial" w:hAnsi="Arial" w:cs="Arial"/>
        </w:rPr>
        <w:t>To inform</w:t>
      </w:r>
      <w:r w:rsidR="00E84AB6" w:rsidRPr="003E1F94">
        <w:rPr>
          <w:rFonts w:ascii="Arial" w:hAnsi="Arial" w:cs="Arial"/>
        </w:rPr>
        <w:t xml:space="preserve"> Directors</w:t>
      </w:r>
      <w:r w:rsidR="00616E5E" w:rsidRPr="003E1F94">
        <w:rPr>
          <w:rFonts w:ascii="Arial" w:hAnsi="Arial" w:cs="Arial"/>
        </w:rPr>
        <w:t xml:space="preserve"> </w:t>
      </w:r>
      <w:r w:rsidRPr="003E1F94">
        <w:rPr>
          <w:rFonts w:ascii="Arial" w:hAnsi="Arial" w:cs="Arial"/>
        </w:rPr>
        <w:t xml:space="preserve">the results of the gender pay gap in our </w:t>
      </w:r>
      <w:r w:rsidR="00D33D7A" w:rsidRPr="003E1F94">
        <w:rPr>
          <w:rFonts w:ascii="Arial" w:hAnsi="Arial" w:cs="Arial"/>
        </w:rPr>
        <w:t>organisation</w:t>
      </w:r>
      <w:r w:rsidR="00E84AB6" w:rsidRPr="003E1F94">
        <w:rPr>
          <w:rFonts w:ascii="Arial" w:hAnsi="Arial" w:cs="Arial"/>
        </w:rPr>
        <w:t xml:space="preserve">.  </w:t>
      </w:r>
      <w:r w:rsidR="007E58EB" w:rsidRPr="003E1F94">
        <w:rPr>
          <w:rFonts w:ascii="Arial" w:hAnsi="Arial" w:cs="Arial"/>
        </w:rPr>
        <w:br/>
      </w:r>
    </w:p>
    <w:p w14:paraId="5422CDCB" w14:textId="77777777" w:rsidR="00F00E37" w:rsidRPr="003E1F94" w:rsidRDefault="00F00E37" w:rsidP="00F00E37">
      <w:pPr>
        <w:pBdr>
          <w:top w:val="single" w:sz="24" w:space="1" w:color="auto"/>
        </w:pBdr>
        <w:rPr>
          <w:rFonts w:ascii="Arial" w:hAnsi="Arial" w:cs="Arial"/>
          <w:b/>
          <w:sz w:val="10"/>
          <w:szCs w:val="10"/>
        </w:rPr>
      </w:pPr>
    </w:p>
    <w:p w14:paraId="563DCC85" w14:textId="77777777" w:rsidR="009A261E" w:rsidRPr="003E1F94" w:rsidRDefault="007B07E7" w:rsidP="009A261E">
      <w:pPr>
        <w:pStyle w:val="NormalWeb"/>
        <w:shd w:val="clear" w:color="auto" w:fill="FFFFFF"/>
        <w:rPr>
          <w:rFonts w:ascii="Arial" w:hAnsi="Arial" w:cs="Arial"/>
          <w:b/>
          <w:sz w:val="22"/>
          <w:szCs w:val="22"/>
          <w:lang w:val="en-US"/>
        </w:rPr>
      </w:pPr>
      <w:r w:rsidRPr="003E1F94">
        <w:rPr>
          <w:rFonts w:ascii="Arial" w:hAnsi="Arial" w:cs="Arial"/>
          <w:b/>
          <w:sz w:val="22"/>
          <w:szCs w:val="22"/>
          <w:lang w:val="en-US"/>
        </w:rPr>
        <w:t>INTRODUCTION</w:t>
      </w:r>
    </w:p>
    <w:p w14:paraId="72FCBA9E" w14:textId="63461D12" w:rsidR="00C706A7" w:rsidRPr="003E1F94" w:rsidRDefault="0074697B" w:rsidP="007A3C86">
      <w:pPr>
        <w:shd w:val="clear" w:color="auto" w:fill="FFFFFF"/>
        <w:spacing w:before="100" w:beforeAutospacing="1" w:after="100" w:afterAutospacing="1" w:line="240" w:lineRule="auto"/>
        <w:rPr>
          <w:rFonts w:ascii="Arial" w:hAnsi="Arial" w:cs="Arial"/>
          <w:lang w:val="en-US"/>
        </w:rPr>
      </w:pPr>
      <w:r w:rsidRPr="003E1F94">
        <w:rPr>
          <w:rFonts w:ascii="Arial" w:hAnsi="Arial" w:cs="Arial"/>
          <w:lang w:val="en-US"/>
        </w:rPr>
        <w:t>This report details statisti</w:t>
      </w:r>
      <w:r w:rsidR="002349A1" w:rsidRPr="003E1F94">
        <w:rPr>
          <w:rFonts w:ascii="Arial" w:hAnsi="Arial" w:cs="Arial"/>
          <w:lang w:val="en-US"/>
        </w:rPr>
        <w:t>cs on our gender pay</w:t>
      </w:r>
      <w:r w:rsidRPr="003E1F94">
        <w:rPr>
          <w:rFonts w:ascii="Arial" w:hAnsi="Arial" w:cs="Arial"/>
          <w:lang w:val="en-US"/>
        </w:rPr>
        <w:t xml:space="preserve"> – this will be the </w:t>
      </w:r>
      <w:r w:rsidR="00D33D7A" w:rsidRPr="003E1F94">
        <w:rPr>
          <w:rFonts w:ascii="Arial" w:hAnsi="Arial" w:cs="Arial"/>
          <w:lang w:val="en-US"/>
        </w:rPr>
        <w:t>sixth</w:t>
      </w:r>
      <w:r w:rsidR="001F66D7" w:rsidRPr="003E1F94">
        <w:rPr>
          <w:rFonts w:ascii="Arial" w:hAnsi="Arial" w:cs="Arial"/>
          <w:lang w:val="en-US"/>
        </w:rPr>
        <w:t xml:space="preserve"> set of figures reported</w:t>
      </w:r>
      <w:r w:rsidR="002A3C26" w:rsidRPr="003E1F94">
        <w:rPr>
          <w:rFonts w:ascii="Arial" w:hAnsi="Arial" w:cs="Arial"/>
          <w:lang w:val="en-US"/>
        </w:rPr>
        <w:t>.</w:t>
      </w:r>
      <w:r w:rsidR="001E198F">
        <w:rPr>
          <w:rFonts w:ascii="Arial" w:hAnsi="Arial" w:cs="Arial"/>
          <w:lang w:val="en-US"/>
        </w:rPr>
        <w:t xml:space="preserve"> </w:t>
      </w:r>
      <w:r w:rsidR="001E198F" w:rsidRPr="003E1F94">
        <w:rPr>
          <w:rFonts w:ascii="Arial" w:hAnsi="Arial" w:cs="Arial"/>
          <w:lang w:val="en-US"/>
        </w:rPr>
        <w:t xml:space="preserve">The gender pay gap calculation is not designed to measure equal pay, rather it measures the distribution of earnings amongst our workforce by gender. </w:t>
      </w:r>
      <w:r w:rsidR="007A3C86" w:rsidRPr="003E1F94">
        <w:rPr>
          <w:rFonts w:ascii="Arial" w:hAnsi="Arial" w:cs="Arial"/>
          <w:lang w:val="en-US"/>
        </w:rPr>
        <w:t xml:space="preserve">All Government reports and surveys use the median figure when reporting on gender pay.  </w:t>
      </w:r>
      <w:r w:rsidR="00D72924" w:rsidRPr="003E1F94">
        <w:rPr>
          <w:rFonts w:ascii="Arial" w:hAnsi="Arial" w:cs="Arial"/>
          <w:lang w:val="en-US"/>
        </w:rPr>
        <w:t xml:space="preserve">Based on a snapshot date of </w:t>
      </w:r>
      <w:r w:rsidR="00E202F9" w:rsidRPr="003E1F94">
        <w:rPr>
          <w:rFonts w:ascii="Arial" w:hAnsi="Arial" w:cs="Arial"/>
          <w:lang w:val="en-US"/>
        </w:rPr>
        <w:t>5 April</w:t>
      </w:r>
      <w:r w:rsidR="007A3C86" w:rsidRPr="003E1F94">
        <w:rPr>
          <w:rFonts w:ascii="Arial" w:hAnsi="Arial" w:cs="Arial"/>
          <w:lang w:val="en-US"/>
        </w:rPr>
        <w:t xml:space="preserve"> 20</w:t>
      </w:r>
      <w:r w:rsidR="00DE6124" w:rsidRPr="003E1F94">
        <w:rPr>
          <w:rFonts w:ascii="Arial" w:hAnsi="Arial" w:cs="Arial"/>
          <w:lang w:val="en-US"/>
        </w:rPr>
        <w:t>2</w:t>
      </w:r>
      <w:r w:rsidR="00D33D7A" w:rsidRPr="003E1F94">
        <w:rPr>
          <w:rFonts w:ascii="Arial" w:hAnsi="Arial" w:cs="Arial"/>
          <w:lang w:val="en-US"/>
        </w:rPr>
        <w:t>4</w:t>
      </w:r>
      <w:r w:rsidR="007A3C86" w:rsidRPr="003E1F94">
        <w:rPr>
          <w:rFonts w:ascii="Arial" w:hAnsi="Arial" w:cs="Arial"/>
          <w:lang w:val="en-US"/>
        </w:rPr>
        <w:t xml:space="preserve"> we had a median gender pay gap of </w:t>
      </w:r>
      <w:r w:rsidR="007D3B3D" w:rsidRPr="003E1F94">
        <w:rPr>
          <w:rFonts w:ascii="Arial" w:hAnsi="Arial" w:cs="Arial"/>
          <w:lang w:val="en-US"/>
        </w:rPr>
        <w:t>5.6</w:t>
      </w:r>
      <w:r w:rsidR="007A3C86" w:rsidRPr="003E1F94">
        <w:rPr>
          <w:rFonts w:ascii="Arial" w:hAnsi="Arial" w:cs="Arial"/>
          <w:lang w:val="en-US"/>
        </w:rPr>
        <w:t>%</w:t>
      </w:r>
      <w:r w:rsidR="00E156D9" w:rsidRPr="003E1F94">
        <w:rPr>
          <w:rFonts w:ascii="Arial" w:hAnsi="Arial" w:cs="Arial"/>
          <w:lang w:val="en-US"/>
        </w:rPr>
        <w:t>.</w:t>
      </w:r>
      <w:r w:rsidR="007A3C86" w:rsidRPr="003E1F94">
        <w:rPr>
          <w:rFonts w:ascii="Arial" w:hAnsi="Arial" w:cs="Arial"/>
          <w:lang w:val="en-US"/>
        </w:rPr>
        <w:t xml:space="preserve"> </w:t>
      </w:r>
    </w:p>
    <w:p w14:paraId="1BDBFA1D" w14:textId="2384FF58" w:rsidR="007A3C86" w:rsidRPr="003E1F94" w:rsidRDefault="007F6D06" w:rsidP="007A3C86">
      <w:pPr>
        <w:shd w:val="clear" w:color="auto" w:fill="FFFFFF"/>
        <w:spacing w:before="100" w:beforeAutospacing="1" w:after="100" w:afterAutospacing="1" w:line="240" w:lineRule="auto"/>
        <w:rPr>
          <w:rFonts w:ascii="Arial" w:hAnsi="Arial" w:cs="Arial"/>
          <w:lang w:val="en-US"/>
        </w:rPr>
      </w:pPr>
      <w:r w:rsidRPr="003E1F94">
        <w:rPr>
          <w:rFonts w:ascii="Arial" w:hAnsi="Arial" w:cs="Arial"/>
          <w:lang w:val="en-US"/>
        </w:rPr>
        <w:t xml:space="preserve">The mean gender pay gap (average of all salaries) is </w:t>
      </w:r>
      <w:r w:rsidR="007D3B3D" w:rsidRPr="003E1F94">
        <w:rPr>
          <w:rFonts w:ascii="Arial" w:hAnsi="Arial" w:cs="Arial"/>
          <w:lang w:val="en-US"/>
        </w:rPr>
        <w:t>7.4</w:t>
      </w:r>
      <w:r w:rsidR="00D56582">
        <w:rPr>
          <w:rFonts w:ascii="Arial" w:hAnsi="Arial" w:cs="Arial"/>
          <w:lang w:val="en-US"/>
        </w:rPr>
        <w:t>3</w:t>
      </w:r>
      <w:r w:rsidR="00DE6124" w:rsidRPr="003E1F94">
        <w:rPr>
          <w:rFonts w:ascii="Arial" w:hAnsi="Arial" w:cs="Arial"/>
          <w:lang w:val="en-US"/>
        </w:rPr>
        <w:t>%</w:t>
      </w:r>
      <w:r w:rsidR="006F05AE" w:rsidRPr="003E1F94">
        <w:rPr>
          <w:rFonts w:ascii="Arial" w:hAnsi="Arial" w:cs="Arial"/>
          <w:lang w:val="en-US"/>
        </w:rPr>
        <w:t>.</w:t>
      </w:r>
      <w:r w:rsidR="00CD7BB2" w:rsidRPr="003E1F94">
        <w:rPr>
          <w:rFonts w:ascii="Arial" w:hAnsi="Arial" w:cs="Arial"/>
          <w:lang w:val="en-US"/>
        </w:rPr>
        <w:t xml:space="preserve"> La</w:t>
      </w:r>
      <w:r w:rsidR="00715D26" w:rsidRPr="003E1F94">
        <w:rPr>
          <w:rFonts w:ascii="Arial" w:hAnsi="Arial" w:cs="Arial"/>
          <w:lang w:val="en-US"/>
        </w:rPr>
        <w:t>s</w:t>
      </w:r>
      <w:r w:rsidR="00CD7BB2" w:rsidRPr="003E1F94">
        <w:rPr>
          <w:rFonts w:ascii="Arial" w:hAnsi="Arial" w:cs="Arial"/>
          <w:lang w:val="en-US"/>
        </w:rPr>
        <w:t xml:space="preserve">t year it was </w:t>
      </w:r>
      <w:r w:rsidR="00D33D7A" w:rsidRPr="003E1F94">
        <w:rPr>
          <w:rFonts w:ascii="Arial" w:hAnsi="Arial" w:cs="Arial"/>
          <w:lang w:val="en-US"/>
        </w:rPr>
        <w:t>7.</w:t>
      </w:r>
      <w:r w:rsidR="00D56582">
        <w:rPr>
          <w:rFonts w:ascii="Arial" w:hAnsi="Arial" w:cs="Arial"/>
          <w:lang w:val="en-US"/>
        </w:rPr>
        <w:t>36</w:t>
      </w:r>
      <w:r w:rsidR="00CD7BB2" w:rsidRPr="003E1F94">
        <w:rPr>
          <w:rFonts w:ascii="Arial" w:hAnsi="Arial" w:cs="Arial"/>
          <w:lang w:val="en-US"/>
        </w:rPr>
        <w:t>%</w:t>
      </w:r>
      <w:r w:rsidR="00D56582">
        <w:rPr>
          <w:rFonts w:ascii="Arial" w:hAnsi="Arial" w:cs="Arial"/>
          <w:lang w:val="en-US"/>
        </w:rPr>
        <w:t xml:space="preserve"> to two decimal points</w:t>
      </w:r>
      <w:r w:rsidR="00CD7BB2" w:rsidRPr="003E1F94">
        <w:rPr>
          <w:rFonts w:ascii="Arial" w:hAnsi="Arial" w:cs="Arial"/>
          <w:lang w:val="en-US"/>
        </w:rPr>
        <w:t>.</w:t>
      </w:r>
    </w:p>
    <w:p w14:paraId="3DFCE319" w14:textId="679EA4CD" w:rsidR="007D3B3D" w:rsidRPr="003E1F94" w:rsidRDefault="007D3B3D" w:rsidP="007A3C86">
      <w:pPr>
        <w:shd w:val="clear" w:color="auto" w:fill="FFFFFF"/>
        <w:spacing w:before="100" w:beforeAutospacing="1" w:after="100" w:afterAutospacing="1" w:line="240" w:lineRule="auto"/>
        <w:rPr>
          <w:rFonts w:ascii="Arial" w:hAnsi="Arial" w:cs="Arial"/>
          <w:b/>
          <w:bCs/>
          <w:lang w:val="en-US"/>
        </w:rPr>
      </w:pPr>
      <w:r w:rsidRPr="003E1F94">
        <w:rPr>
          <w:rFonts w:ascii="Arial" w:hAnsi="Arial" w:cs="Arial"/>
          <w:b/>
          <w:bCs/>
          <w:lang w:val="en-US"/>
        </w:rPr>
        <w:t>K</w:t>
      </w:r>
      <w:r w:rsidR="008D7368">
        <w:rPr>
          <w:rFonts w:ascii="Arial" w:hAnsi="Arial" w:cs="Arial"/>
          <w:b/>
          <w:bCs/>
          <w:lang w:val="en-US"/>
        </w:rPr>
        <w:t>ey</w:t>
      </w:r>
    </w:p>
    <w:p w14:paraId="620877B5" w14:textId="6535AE6A" w:rsidR="007D3B3D" w:rsidRPr="003E1F94" w:rsidRDefault="007D3B3D" w:rsidP="007A3C86">
      <w:pPr>
        <w:shd w:val="clear" w:color="auto" w:fill="FFFFFF"/>
        <w:spacing w:before="100" w:beforeAutospacing="1" w:after="100" w:afterAutospacing="1" w:line="240" w:lineRule="auto"/>
        <w:rPr>
          <w:rFonts w:ascii="Arial" w:hAnsi="Arial" w:cs="Arial"/>
          <w:lang w:val="en-US"/>
        </w:rPr>
      </w:pPr>
      <w:r w:rsidRPr="003E1F94">
        <w:rPr>
          <w:rFonts w:ascii="Arial" w:hAnsi="Arial" w:cs="Arial"/>
          <w:b/>
          <w:bCs/>
          <w:lang w:val="en-US"/>
        </w:rPr>
        <w:t xml:space="preserve">Bold </w:t>
      </w:r>
      <w:r w:rsidRPr="003E1F94">
        <w:rPr>
          <w:rFonts w:ascii="Arial" w:hAnsi="Arial" w:cs="Arial"/>
          <w:lang w:val="en-US"/>
        </w:rPr>
        <w:t>= Statistics required for Government reporting</w:t>
      </w:r>
    </w:p>
    <w:p w14:paraId="283E1642" w14:textId="480BB0D6" w:rsidR="007D3B3D" w:rsidRPr="003E1F94" w:rsidRDefault="007D3B3D" w:rsidP="007A3C86">
      <w:pPr>
        <w:shd w:val="clear" w:color="auto" w:fill="FFFFFF"/>
        <w:spacing w:before="100" w:beforeAutospacing="1" w:after="100" w:afterAutospacing="1" w:line="240" w:lineRule="auto"/>
        <w:rPr>
          <w:rFonts w:ascii="Arial" w:hAnsi="Arial" w:cs="Arial"/>
          <w:lang w:val="en-US"/>
        </w:rPr>
      </w:pPr>
      <w:r w:rsidRPr="003E1F94">
        <w:rPr>
          <w:rFonts w:ascii="Arial" w:hAnsi="Arial" w:cs="Arial"/>
          <w:i/>
          <w:iCs/>
          <w:lang w:val="en-US"/>
        </w:rPr>
        <w:t>Italics</w:t>
      </w:r>
      <w:r w:rsidRPr="003E1F94">
        <w:rPr>
          <w:rFonts w:ascii="Arial" w:hAnsi="Arial" w:cs="Arial"/>
          <w:lang w:val="en-US"/>
        </w:rPr>
        <w:t xml:space="preserve"> = Statistics for internal analysis and reporting only</w:t>
      </w:r>
    </w:p>
    <w:p w14:paraId="6116DE4F" w14:textId="77777777" w:rsidR="00880300" w:rsidRPr="003E1F94" w:rsidRDefault="001B25C3" w:rsidP="00880300">
      <w:pPr>
        <w:shd w:val="clear" w:color="auto" w:fill="FFFFFF"/>
        <w:spacing w:before="100" w:beforeAutospacing="1" w:after="100" w:afterAutospacing="1" w:line="240" w:lineRule="auto"/>
        <w:rPr>
          <w:rFonts w:ascii="Arial" w:hAnsi="Arial" w:cs="Arial"/>
          <w:b/>
          <w:u w:val="single"/>
          <w:lang w:val="en-US"/>
        </w:rPr>
      </w:pPr>
      <w:r w:rsidRPr="003E1F94">
        <w:rPr>
          <w:rFonts w:ascii="Arial" w:hAnsi="Arial" w:cs="Arial"/>
          <w:b/>
          <w:u w:val="single"/>
          <w:lang w:val="en-US"/>
        </w:rPr>
        <w:t xml:space="preserve">BIRMINGHAM HIPPODROME </w:t>
      </w:r>
      <w:r w:rsidR="007B07E7" w:rsidRPr="003E1F94">
        <w:rPr>
          <w:rFonts w:ascii="Arial" w:hAnsi="Arial" w:cs="Arial"/>
          <w:b/>
          <w:u w:val="single"/>
          <w:lang w:val="en-US"/>
        </w:rPr>
        <w:t>GENDER PAY COMPARISONS</w:t>
      </w:r>
    </w:p>
    <w:p w14:paraId="30524F7B" w14:textId="06136D90" w:rsidR="00C706A7" w:rsidRPr="003E1F94" w:rsidRDefault="00880300" w:rsidP="00880300">
      <w:pPr>
        <w:shd w:val="clear" w:color="auto" w:fill="FFFFFF"/>
        <w:spacing w:before="100" w:beforeAutospacing="1" w:after="100" w:afterAutospacing="1" w:line="240" w:lineRule="auto"/>
        <w:rPr>
          <w:rFonts w:ascii="Arial" w:hAnsi="Arial" w:cs="Arial"/>
          <w:lang w:val="en-US"/>
        </w:rPr>
      </w:pPr>
      <w:r w:rsidRPr="003E1F94">
        <w:rPr>
          <w:rFonts w:ascii="Arial" w:hAnsi="Arial" w:cs="Arial"/>
          <w:lang w:val="en-US"/>
        </w:rPr>
        <w:t>The gender pay results w</w:t>
      </w:r>
      <w:r w:rsidR="00665FE3" w:rsidRPr="003E1F94">
        <w:rPr>
          <w:rFonts w:ascii="Arial" w:hAnsi="Arial" w:cs="Arial"/>
          <w:lang w:val="en-US"/>
        </w:rPr>
        <w:t>ere</w:t>
      </w:r>
      <w:r w:rsidRPr="003E1F94">
        <w:rPr>
          <w:rFonts w:ascii="Arial" w:hAnsi="Arial" w:cs="Arial"/>
          <w:lang w:val="en-US"/>
        </w:rPr>
        <w:t xml:space="preserve"> determined </w:t>
      </w:r>
      <w:r w:rsidR="00665FE3" w:rsidRPr="003E1F94">
        <w:rPr>
          <w:rFonts w:ascii="Arial" w:hAnsi="Arial" w:cs="Arial"/>
          <w:lang w:val="en-US"/>
        </w:rPr>
        <w:t xml:space="preserve">based on a </w:t>
      </w:r>
      <w:r w:rsidR="00430B4B" w:rsidRPr="003E1F94">
        <w:rPr>
          <w:rFonts w:ascii="Arial" w:hAnsi="Arial" w:cs="Arial"/>
          <w:lang w:val="en-US"/>
        </w:rPr>
        <w:t>snapshot</w:t>
      </w:r>
      <w:r w:rsidR="00665FE3" w:rsidRPr="003E1F94">
        <w:rPr>
          <w:rFonts w:ascii="Arial" w:hAnsi="Arial" w:cs="Arial"/>
          <w:lang w:val="en-US"/>
        </w:rPr>
        <w:t xml:space="preserve"> date </w:t>
      </w:r>
      <w:r w:rsidR="00DA5610" w:rsidRPr="003E1F94">
        <w:rPr>
          <w:rFonts w:ascii="Arial" w:hAnsi="Arial" w:cs="Arial"/>
          <w:lang w:val="en-US"/>
        </w:rPr>
        <w:t>o</w:t>
      </w:r>
      <w:r w:rsidR="00665FE3" w:rsidRPr="003E1F94">
        <w:rPr>
          <w:rFonts w:ascii="Arial" w:hAnsi="Arial" w:cs="Arial"/>
          <w:lang w:val="en-US"/>
        </w:rPr>
        <w:t>f</w:t>
      </w:r>
      <w:r w:rsidR="00DA5610" w:rsidRPr="003E1F94">
        <w:rPr>
          <w:rFonts w:ascii="Arial" w:hAnsi="Arial" w:cs="Arial"/>
          <w:lang w:val="en-US"/>
        </w:rPr>
        <w:t xml:space="preserve"> 5 April 202</w:t>
      </w:r>
      <w:r w:rsidR="00D33D7A" w:rsidRPr="003E1F94">
        <w:rPr>
          <w:rFonts w:ascii="Arial" w:hAnsi="Arial" w:cs="Arial"/>
          <w:lang w:val="en-US"/>
        </w:rPr>
        <w:t>4</w:t>
      </w:r>
      <w:r w:rsidRPr="003E1F94">
        <w:rPr>
          <w:rFonts w:ascii="Arial" w:hAnsi="Arial" w:cs="Arial"/>
          <w:lang w:val="en-US"/>
        </w:rPr>
        <w:t xml:space="preserve">.  This included all </w:t>
      </w:r>
      <w:r w:rsidR="00665FE3" w:rsidRPr="003E1F94">
        <w:rPr>
          <w:rFonts w:ascii="Arial" w:hAnsi="Arial" w:cs="Arial"/>
          <w:lang w:val="en-US"/>
        </w:rPr>
        <w:t>employees and flexible workers</w:t>
      </w:r>
      <w:r w:rsidR="00D56582">
        <w:rPr>
          <w:rFonts w:ascii="Arial" w:hAnsi="Arial" w:cs="Arial"/>
          <w:lang w:val="en-US"/>
        </w:rPr>
        <w:t xml:space="preserve"> on our payroll during the snapshot period</w:t>
      </w:r>
      <w:r w:rsidR="00665FE3" w:rsidRPr="003E1F94">
        <w:rPr>
          <w:rFonts w:ascii="Arial" w:hAnsi="Arial" w:cs="Arial"/>
          <w:lang w:val="en-US"/>
        </w:rPr>
        <w:t>.</w:t>
      </w:r>
      <w:r w:rsidR="00C67009" w:rsidRPr="003E1F94">
        <w:rPr>
          <w:rFonts w:ascii="Arial" w:hAnsi="Arial" w:cs="Arial"/>
          <w:lang w:val="en-US"/>
        </w:rPr>
        <w:t xml:space="preserve"> </w:t>
      </w:r>
      <w:r w:rsidR="00665FE3" w:rsidRPr="003E1F94">
        <w:rPr>
          <w:rFonts w:ascii="Arial" w:hAnsi="Arial" w:cs="Arial"/>
          <w:lang w:val="en-US"/>
        </w:rPr>
        <w:t>A</w:t>
      </w:r>
      <w:r w:rsidR="00C67009" w:rsidRPr="003E1F94">
        <w:rPr>
          <w:rFonts w:ascii="Arial" w:hAnsi="Arial" w:cs="Arial"/>
          <w:lang w:val="en-US"/>
        </w:rPr>
        <w:t xml:space="preserve">ll </w:t>
      </w:r>
      <w:r w:rsidR="00573315" w:rsidRPr="003E1F94">
        <w:rPr>
          <w:rFonts w:ascii="Arial" w:hAnsi="Arial" w:cs="Arial"/>
          <w:lang w:val="en-US"/>
        </w:rPr>
        <w:t>earnings</w:t>
      </w:r>
      <w:r w:rsidR="00D72924" w:rsidRPr="003E1F94">
        <w:rPr>
          <w:rFonts w:ascii="Arial" w:hAnsi="Arial" w:cs="Arial"/>
          <w:lang w:val="en-US"/>
        </w:rPr>
        <w:t xml:space="preserve"> are based</w:t>
      </w:r>
      <w:r w:rsidR="00573315" w:rsidRPr="003E1F94">
        <w:rPr>
          <w:rFonts w:ascii="Arial" w:hAnsi="Arial" w:cs="Arial"/>
          <w:lang w:val="en-US"/>
        </w:rPr>
        <w:t xml:space="preserve"> </w:t>
      </w:r>
      <w:r w:rsidR="00D72924" w:rsidRPr="003E1F94">
        <w:rPr>
          <w:rFonts w:ascii="Arial" w:hAnsi="Arial" w:cs="Arial"/>
          <w:lang w:val="en-US"/>
        </w:rPr>
        <w:t>on</w:t>
      </w:r>
      <w:r w:rsidR="00665FE3" w:rsidRPr="003E1F94">
        <w:rPr>
          <w:rFonts w:ascii="Arial" w:hAnsi="Arial" w:cs="Arial"/>
          <w:lang w:val="en-US"/>
        </w:rPr>
        <w:t xml:space="preserve"> their</w:t>
      </w:r>
      <w:r w:rsidR="00D72924" w:rsidRPr="003E1F94">
        <w:rPr>
          <w:rFonts w:ascii="Arial" w:hAnsi="Arial" w:cs="Arial"/>
          <w:lang w:val="en-US"/>
        </w:rPr>
        <w:t xml:space="preserve"> </w:t>
      </w:r>
      <w:r w:rsidR="00C67009" w:rsidRPr="003E1F94">
        <w:rPr>
          <w:rFonts w:ascii="Arial" w:hAnsi="Arial" w:cs="Arial"/>
          <w:lang w:val="en-US"/>
        </w:rPr>
        <w:t>hourly rate</w:t>
      </w:r>
      <w:r w:rsidR="00665FE3" w:rsidRPr="003E1F94">
        <w:rPr>
          <w:rFonts w:ascii="Arial" w:hAnsi="Arial" w:cs="Arial"/>
          <w:lang w:val="en-US"/>
        </w:rPr>
        <w:t>.</w:t>
      </w:r>
      <w:r w:rsidR="00C67009" w:rsidRPr="003E1F94">
        <w:rPr>
          <w:rFonts w:ascii="Arial" w:hAnsi="Arial" w:cs="Arial"/>
          <w:lang w:val="en-US"/>
        </w:rPr>
        <w:t xml:space="preserve"> </w:t>
      </w:r>
    </w:p>
    <w:p w14:paraId="455B6A3F" w14:textId="7C8CFA0B" w:rsidR="00880300" w:rsidRPr="003E1F94" w:rsidRDefault="00880300" w:rsidP="00880300">
      <w:pPr>
        <w:shd w:val="clear" w:color="auto" w:fill="FFFFFF"/>
        <w:spacing w:before="100" w:beforeAutospacing="1" w:after="100" w:afterAutospacing="1" w:line="240" w:lineRule="auto"/>
        <w:rPr>
          <w:rFonts w:ascii="Arial" w:hAnsi="Arial" w:cs="Arial"/>
          <w:lang w:val="en-US"/>
        </w:rPr>
      </w:pPr>
      <w:r w:rsidRPr="003E1F94">
        <w:rPr>
          <w:rFonts w:ascii="Arial" w:hAnsi="Arial" w:cs="Arial"/>
          <w:lang w:val="en-US"/>
        </w:rPr>
        <w:t>The results were;</w:t>
      </w:r>
    </w:p>
    <w:p w14:paraId="5F07BBCA" w14:textId="77777777" w:rsidR="00D02AA8" w:rsidRPr="003E1F94" w:rsidRDefault="00974567" w:rsidP="00880300">
      <w:pPr>
        <w:shd w:val="clear" w:color="auto" w:fill="FFFFFF"/>
        <w:spacing w:before="100" w:beforeAutospacing="1" w:after="100" w:afterAutospacing="1" w:line="240" w:lineRule="auto"/>
        <w:rPr>
          <w:rFonts w:ascii="Arial" w:hAnsi="Arial" w:cs="Arial"/>
          <w:lang w:val="en-US"/>
        </w:rPr>
      </w:pPr>
      <w:r w:rsidRPr="003E1F94">
        <w:rPr>
          <w:rFonts w:ascii="Arial" w:hAnsi="Arial" w:cs="Arial"/>
          <w:b/>
          <w:u w:val="single"/>
          <w:lang w:val="en-US"/>
        </w:rPr>
        <w:t>Number of Employees</w:t>
      </w:r>
      <w:r w:rsidRPr="003E1F94">
        <w:rPr>
          <w:rFonts w:ascii="Arial" w:hAnsi="Arial" w:cs="Arial"/>
          <w:u w:val="single"/>
          <w:lang w:val="en-US"/>
        </w:rPr>
        <w:br/>
      </w:r>
      <w:r w:rsidRPr="003E1F94">
        <w:rPr>
          <w:rFonts w:ascii="Arial" w:hAnsi="Arial" w:cs="Arial"/>
          <w:u w:val="single"/>
          <w:lang w:val="en-US"/>
        </w:rPr>
        <w:br/>
      </w:r>
      <w:r w:rsidR="00E84AB6" w:rsidRPr="003E1F94">
        <w:rPr>
          <w:rFonts w:ascii="Arial" w:hAnsi="Arial" w:cs="Arial"/>
          <w:u w:val="single"/>
          <w:lang w:val="en-US"/>
        </w:rPr>
        <w:t xml:space="preserve">Male </w:t>
      </w:r>
      <w:r w:rsidR="00E84AB6" w:rsidRPr="003E1F94">
        <w:rPr>
          <w:rFonts w:ascii="Arial" w:hAnsi="Arial" w:cs="Arial"/>
          <w:lang w:val="en-US"/>
        </w:rPr>
        <w:tab/>
      </w:r>
      <w:r w:rsidR="00E84AB6" w:rsidRPr="003E1F94">
        <w:rPr>
          <w:rFonts w:ascii="Arial" w:hAnsi="Arial" w:cs="Arial"/>
          <w:lang w:val="en-US"/>
        </w:rPr>
        <w:tab/>
      </w:r>
    </w:p>
    <w:p w14:paraId="275D284E" w14:textId="77777777" w:rsidR="00D71B40" w:rsidRDefault="00F63422" w:rsidP="00D71B40">
      <w:pPr>
        <w:shd w:val="clear" w:color="auto" w:fill="FFFFFF"/>
        <w:spacing w:before="100" w:beforeAutospacing="1" w:after="100" w:afterAutospacing="1" w:line="240" w:lineRule="auto"/>
        <w:rPr>
          <w:rFonts w:ascii="Arial" w:hAnsi="Arial" w:cs="Arial"/>
          <w:lang w:val="en-US"/>
        </w:rPr>
      </w:pPr>
      <w:r w:rsidRPr="003E1F94">
        <w:rPr>
          <w:rFonts w:ascii="Arial" w:hAnsi="Arial" w:cs="Arial"/>
          <w:lang w:val="en-US"/>
        </w:rPr>
        <w:t>151</w:t>
      </w:r>
      <w:r w:rsidR="007A7188" w:rsidRPr="003E1F94">
        <w:rPr>
          <w:rFonts w:ascii="Arial" w:hAnsi="Arial" w:cs="Arial"/>
          <w:lang w:val="en-US"/>
        </w:rPr>
        <w:t xml:space="preserve"> </w:t>
      </w:r>
      <w:r w:rsidR="00665FE3" w:rsidRPr="003E1F94">
        <w:rPr>
          <w:rFonts w:ascii="Arial" w:hAnsi="Arial" w:cs="Arial"/>
          <w:lang w:val="en-US"/>
        </w:rPr>
        <w:t>people</w:t>
      </w:r>
      <w:r w:rsidR="00DE6124" w:rsidRPr="003E1F94">
        <w:rPr>
          <w:rFonts w:ascii="Arial" w:hAnsi="Arial" w:cs="Arial"/>
          <w:lang w:val="en-US"/>
        </w:rPr>
        <w:t xml:space="preserve"> </w:t>
      </w:r>
      <w:r w:rsidR="00B843E2" w:rsidRPr="003E1F94">
        <w:rPr>
          <w:rFonts w:ascii="Arial" w:hAnsi="Arial" w:cs="Arial"/>
          <w:lang w:val="en-US"/>
        </w:rPr>
        <w:t>made</w:t>
      </w:r>
      <w:r w:rsidR="0074697B" w:rsidRPr="003E1F94">
        <w:rPr>
          <w:rFonts w:ascii="Arial" w:hAnsi="Arial" w:cs="Arial"/>
          <w:lang w:val="en-US"/>
        </w:rPr>
        <w:t xml:space="preserve"> up of </w:t>
      </w:r>
      <w:r w:rsidRPr="003E1F94">
        <w:rPr>
          <w:rFonts w:ascii="Arial" w:hAnsi="Arial" w:cs="Arial"/>
          <w:lang w:val="en-US"/>
        </w:rPr>
        <w:t>93</w:t>
      </w:r>
      <w:r w:rsidR="006714A3" w:rsidRPr="003E1F94">
        <w:rPr>
          <w:rFonts w:ascii="Arial" w:hAnsi="Arial" w:cs="Arial"/>
          <w:lang w:val="en-US"/>
        </w:rPr>
        <w:t xml:space="preserve"> </w:t>
      </w:r>
      <w:r w:rsidR="00665FE3" w:rsidRPr="003E1F94">
        <w:rPr>
          <w:rFonts w:ascii="Arial" w:hAnsi="Arial" w:cs="Arial"/>
          <w:lang w:val="en-US"/>
        </w:rPr>
        <w:t>flexible workers</w:t>
      </w:r>
      <w:r w:rsidR="00E84AB6" w:rsidRPr="003E1F94">
        <w:rPr>
          <w:rFonts w:ascii="Arial" w:hAnsi="Arial" w:cs="Arial"/>
          <w:lang w:val="en-US"/>
        </w:rPr>
        <w:t xml:space="preserve"> </w:t>
      </w:r>
      <w:r w:rsidR="0074697B" w:rsidRPr="003E1F94">
        <w:rPr>
          <w:rFonts w:ascii="Arial" w:hAnsi="Arial" w:cs="Arial"/>
          <w:lang w:val="en-US"/>
        </w:rPr>
        <w:t xml:space="preserve">and </w:t>
      </w:r>
      <w:r w:rsidR="00D33D7A" w:rsidRPr="003E1F94">
        <w:rPr>
          <w:rFonts w:ascii="Arial" w:hAnsi="Arial" w:cs="Arial"/>
          <w:lang w:val="en-US"/>
        </w:rPr>
        <w:t>5</w:t>
      </w:r>
      <w:r w:rsidRPr="003E1F94">
        <w:rPr>
          <w:rFonts w:ascii="Arial" w:hAnsi="Arial" w:cs="Arial"/>
          <w:lang w:val="en-US"/>
        </w:rPr>
        <w:t>8</w:t>
      </w:r>
      <w:r w:rsidR="0074697B" w:rsidRPr="003E1F94">
        <w:rPr>
          <w:rFonts w:ascii="Arial" w:hAnsi="Arial" w:cs="Arial"/>
          <w:lang w:val="en-US"/>
        </w:rPr>
        <w:t xml:space="preserve"> </w:t>
      </w:r>
      <w:r w:rsidR="00665FE3" w:rsidRPr="003E1F94">
        <w:rPr>
          <w:rFonts w:ascii="Arial" w:hAnsi="Arial" w:cs="Arial"/>
          <w:lang w:val="en-US"/>
        </w:rPr>
        <w:t>employees</w:t>
      </w:r>
      <w:r w:rsidR="00B843E2" w:rsidRPr="003E1F94">
        <w:rPr>
          <w:rFonts w:ascii="Arial" w:hAnsi="Arial" w:cs="Arial"/>
          <w:lang w:val="en-US"/>
        </w:rPr>
        <w:t>.</w:t>
      </w:r>
      <w:r w:rsidR="00DE6124" w:rsidRPr="003E1F94">
        <w:rPr>
          <w:rFonts w:ascii="Arial" w:hAnsi="Arial" w:cs="Arial"/>
          <w:lang w:val="en-US"/>
        </w:rPr>
        <w:t xml:space="preserve"> </w:t>
      </w:r>
      <w:r w:rsidR="00D71B40">
        <w:rPr>
          <w:rFonts w:ascii="Arial" w:hAnsi="Arial" w:cs="Arial"/>
          <w:lang w:val="en-US"/>
        </w:rPr>
        <w:t xml:space="preserve">In 2023 we had </w:t>
      </w:r>
      <w:r w:rsidR="00D71B40">
        <w:rPr>
          <w:rFonts w:ascii="Arial" w:hAnsi="Arial" w:cs="Arial"/>
          <w:lang w:val="en-US"/>
        </w:rPr>
        <w:t xml:space="preserve">154 people made up of 103 flexible workers and 51 employees. </w:t>
      </w:r>
    </w:p>
    <w:p w14:paraId="46BC2A78" w14:textId="3BDFF866" w:rsidR="00880300" w:rsidRPr="003E1F94" w:rsidRDefault="00880300" w:rsidP="00880300">
      <w:pPr>
        <w:shd w:val="clear" w:color="auto" w:fill="FFFFFF"/>
        <w:spacing w:before="100" w:beforeAutospacing="1" w:after="100" w:afterAutospacing="1" w:line="240" w:lineRule="auto"/>
        <w:rPr>
          <w:rFonts w:ascii="Arial" w:hAnsi="Arial" w:cs="Arial"/>
          <w:lang w:val="en-US"/>
        </w:rPr>
      </w:pPr>
    </w:p>
    <w:p w14:paraId="63532728" w14:textId="3AA7A948" w:rsidR="00D02AA8" w:rsidRPr="003E1F94" w:rsidRDefault="00D45DCB" w:rsidP="00880300">
      <w:pPr>
        <w:shd w:val="clear" w:color="auto" w:fill="FFFFFF"/>
        <w:spacing w:before="100" w:beforeAutospacing="1" w:after="100" w:afterAutospacing="1" w:line="240" w:lineRule="auto"/>
        <w:rPr>
          <w:rFonts w:ascii="Arial" w:hAnsi="Arial" w:cs="Arial"/>
          <w:u w:val="single"/>
          <w:lang w:val="en-US"/>
        </w:rPr>
      </w:pPr>
      <w:r w:rsidRPr="003E1F94">
        <w:rPr>
          <w:rFonts w:ascii="Arial" w:hAnsi="Arial" w:cs="Arial"/>
          <w:u w:val="single"/>
          <w:lang w:val="en-US"/>
        </w:rPr>
        <w:t>Female</w:t>
      </w:r>
      <w:r w:rsidRPr="003E1F94">
        <w:rPr>
          <w:rFonts w:ascii="Arial" w:hAnsi="Arial" w:cs="Arial"/>
          <w:lang w:val="en-US"/>
        </w:rPr>
        <w:tab/>
      </w:r>
    </w:p>
    <w:p w14:paraId="245A0FD7" w14:textId="77777777" w:rsidR="00D71B40" w:rsidRDefault="00F63422" w:rsidP="00D71B40">
      <w:pPr>
        <w:shd w:val="clear" w:color="auto" w:fill="FFFFFF"/>
        <w:spacing w:before="100" w:beforeAutospacing="1" w:after="100" w:afterAutospacing="1" w:line="240" w:lineRule="auto"/>
        <w:rPr>
          <w:rFonts w:ascii="Arial" w:hAnsi="Arial" w:cs="Arial"/>
          <w:lang w:val="en-US"/>
        </w:rPr>
      </w:pPr>
      <w:r w:rsidRPr="003E1F94">
        <w:rPr>
          <w:rFonts w:ascii="Arial" w:hAnsi="Arial" w:cs="Arial"/>
          <w:lang w:val="en-US"/>
        </w:rPr>
        <w:t>213</w:t>
      </w:r>
      <w:r w:rsidR="00B843E2" w:rsidRPr="003E1F94">
        <w:rPr>
          <w:rFonts w:ascii="Arial" w:hAnsi="Arial" w:cs="Arial"/>
          <w:lang w:val="en-US"/>
        </w:rPr>
        <w:t xml:space="preserve"> </w:t>
      </w:r>
      <w:r w:rsidR="00665FE3" w:rsidRPr="003E1F94">
        <w:rPr>
          <w:rFonts w:ascii="Arial" w:hAnsi="Arial" w:cs="Arial"/>
          <w:lang w:val="en-US"/>
        </w:rPr>
        <w:t>people</w:t>
      </w:r>
      <w:r w:rsidR="006714A3" w:rsidRPr="003E1F94">
        <w:rPr>
          <w:rFonts w:ascii="Arial" w:hAnsi="Arial" w:cs="Arial"/>
          <w:lang w:val="en-US"/>
        </w:rPr>
        <w:t xml:space="preserve"> made</w:t>
      </w:r>
      <w:r w:rsidR="0074697B" w:rsidRPr="003E1F94">
        <w:rPr>
          <w:rFonts w:ascii="Arial" w:hAnsi="Arial" w:cs="Arial"/>
          <w:lang w:val="en-US"/>
        </w:rPr>
        <w:t xml:space="preserve"> up of </w:t>
      </w:r>
      <w:r w:rsidRPr="003E1F94">
        <w:rPr>
          <w:rFonts w:ascii="Arial" w:hAnsi="Arial" w:cs="Arial"/>
          <w:lang w:val="en-US"/>
        </w:rPr>
        <w:t>136</w:t>
      </w:r>
      <w:r w:rsidR="00E84AB6" w:rsidRPr="003E1F94">
        <w:rPr>
          <w:rFonts w:ascii="Arial" w:hAnsi="Arial" w:cs="Arial"/>
          <w:lang w:val="en-US"/>
        </w:rPr>
        <w:t xml:space="preserve"> </w:t>
      </w:r>
      <w:r w:rsidR="00665FE3" w:rsidRPr="003E1F94">
        <w:rPr>
          <w:rFonts w:ascii="Arial" w:hAnsi="Arial" w:cs="Arial"/>
          <w:lang w:val="en-US"/>
        </w:rPr>
        <w:t>flexible workers</w:t>
      </w:r>
      <w:r w:rsidR="00E84AB6" w:rsidRPr="003E1F94">
        <w:rPr>
          <w:rFonts w:ascii="Arial" w:hAnsi="Arial" w:cs="Arial"/>
          <w:lang w:val="en-US"/>
        </w:rPr>
        <w:t xml:space="preserve"> </w:t>
      </w:r>
      <w:r w:rsidR="0074697B" w:rsidRPr="003E1F94">
        <w:rPr>
          <w:rFonts w:ascii="Arial" w:hAnsi="Arial" w:cs="Arial"/>
          <w:lang w:val="en-US"/>
        </w:rPr>
        <w:t xml:space="preserve">and </w:t>
      </w:r>
      <w:r w:rsidRPr="003E1F94">
        <w:rPr>
          <w:rFonts w:ascii="Arial" w:hAnsi="Arial" w:cs="Arial"/>
          <w:lang w:val="en-US"/>
        </w:rPr>
        <w:t>77</w:t>
      </w:r>
      <w:r w:rsidR="00D02AA8" w:rsidRPr="003E1F94">
        <w:rPr>
          <w:rFonts w:ascii="Arial" w:hAnsi="Arial" w:cs="Arial"/>
          <w:lang w:val="en-US"/>
        </w:rPr>
        <w:t xml:space="preserve"> </w:t>
      </w:r>
      <w:r w:rsidR="00665FE3" w:rsidRPr="003E1F94">
        <w:rPr>
          <w:rFonts w:ascii="Arial" w:hAnsi="Arial" w:cs="Arial"/>
          <w:lang w:val="en-US"/>
        </w:rPr>
        <w:t>employees.</w:t>
      </w:r>
      <w:r w:rsidR="00D71B40">
        <w:rPr>
          <w:rFonts w:ascii="Arial" w:hAnsi="Arial" w:cs="Arial"/>
          <w:lang w:val="en-US"/>
        </w:rPr>
        <w:t xml:space="preserve"> </w:t>
      </w:r>
      <w:r w:rsidR="00D71B40">
        <w:rPr>
          <w:rFonts w:ascii="Arial" w:hAnsi="Arial" w:cs="Arial"/>
          <w:lang w:val="en-US"/>
        </w:rPr>
        <w:t>In 2023 we had</w:t>
      </w:r>
      <w:r w:rsidR="00D71B40">
        <w:rPr>
          <w:rFonts w:ascii="Arial" w:hAnsi="Arial" w:cs="Arial"/>
          <w:lang w:val="en-US"/>
        </w:rPr>
        <w:t xml:space="preserve"> </w:t>
      </w:r>
      <w:r w:rsidR="00D71B40">
        <w:rPr>
          <w:rFonts w:ascii="Arial" w:hAnsi="Arial" w:cs="Arial"/>
          <w:lang w:val="en-US"/>
        </w:rPr>
        <w:t>199 people made up of 127 flexible workers and 72 employees.</w:t>
      </w:r>
    </w:p>
    <w:p w14:paraId="363D8381" w14:textId="0DBF29FB" w:rsidR="00974567" w:rsidRPr="003E1F94" w:rsidRDefault="00974567" w:rsidP="00880300">
      <w:pPr>
        <w:shd w:val="clear" w:color="auto" w:fill="FFFFFF"/>
        <w:spacing w:before="100" w:beforeAutospacing="1" w:after="100" w:afterAutospacing="1" w:line="240" w:lineRule="auto"/>
        <w:rPr>
          <w:rFonts w:ascii="Arial" w:hAnsi="Arial" w:cs="Arial"/>
          <w:b/>
          <w:u w:val="single"/>
          <w:lang w:val="en-US"/>
        </w:rPr>
      </w:pPr>
      <w:r w:rsidRPr="003E1F94">
        <w:rPr>
          <w:rFonts w:ascii="Arial" w:hAnsi="Arial" w:cs="Arial"/>
          <w:b/>
          <w:u w:val="single"/>
          <w:lang w:val="en-US"/>
        </w:rPr>
        <w:t>Mean Earnings Comparison by Gender</w:t>
      </w:r>
    </w:p>
    <w:p w14:paraId="70EAB60A" w14:textId="16F144C3" w:rsidR="00880300" w:rsidRPr="003E1F94" w:rsidRDefault="00EA0B48" w:rsidP="00974567">
      <w:pPr>
        <w:shd w:val="clear" w:color="auto" w:fill="FFFFFF"/>
        <w:spacing w:before="100" w:beforeAutospacing="1" w:after="100" w:afterAutospacing="1"/>
        <w:rPr>
          <w:rFonts w:ascii="Arial" w:hAnsi="Arial" w:cs="Arial"/>
          <w:lang w:val="en-US"/>
        </w:rPr>
      </w:pPr>
      <w:r w:rsidRPr="003E1F94">
        <w:rPr>
          <w:rFonts w:ascii="Arial" w:hAnsi="Arial" w:cs="Arial"/>
          <w:lang w:val="en-US"/>
        </w:rPr>
        <w:t>Mean</w:t>
      </w:r>
      <w:r w:rsidR="00573315" w:rsidRPr="003E1F94">
        <w:rPr>
          <w:rFonts w:ascii="Arial" w:hAnsi="Arial" w:cs="Arial"/>
          <w:lang w:val="en-US"/>
        </w:rPr>
        <w:t xml:space="preserve"> male earnings</w:t>
      </w:r>
      <w:r w:rsidR="00880300" w:rsidRPr="003E1F94">
        <w:rPr>
          <w:rFonts w:ascii="Arial" w:hAnsi="Arial" w:cs="Arial"/>
          <w:lang w:val="en-US"/>
        </w:rPr>
        <w:tab/>
      </w:r>
      <w:r w:rsidR="00880300" w:rsidRPr="003E1F94">
        <w:rPr>
          <w:rFonts w:ascii="Arial" w:hAnsi="Arial" w:cs="Arial"/>
          <w:lang w:val="en-US"/>
        </w:rPr>
        <w:tab/>
      </w:r>
      <w:r w:rsidR="00573315" w:rsidRPr="003E1F94">
        <w:rPr>
          <w:rFonts w:ascii="Arial" w:hAnsi="Arial" w:cs="Arial"/>
          <w:lang w:val="en-US"/>
        </w:rPr>
        <w:tab/>
      </w:r>
      <w:r w:rsidRPr="003E1F94">
        <w:rPr>
          <w:rFonts w:ascii="Arial" w:hAnsi="Arial" w:cs="Arial"/>
          <w:lang w:val="en-US"/>
        </w:rPr>
        <w:tab/>
      </w:r>
      <w:r w:rsidR="00B843E2" w:rsidRPr="003E1F94">
        <w:rPr>
          <w:rFonts w:ascii="Arial" w:hAnsi="Arial" w:cs="Arial"/>
          <w:lang w:val="en-US"/>
        </w:rPr>
        <w:t>£</w:t>
      </w:r>
      <w:r w:rsidR="009B4A64" w:rsidRPr="003E1F94">
        <w:rPr>
          <w:rFonts w:ascii="Arial" w:hAnsi="Arial" w:cs="Arial"/>
          <w:lang w:val="en-US"/>
        </w:rPr>
        <w:t>15.07</w:t>
      </w:r>
      <w:r w:rsidR="00B843E2" w:rsidRPr="003E1F94">
        <w:rPr>
          <w:rFonts w:ascii="Arial" w:hAnsi="Arial" w:cs="Arial"/>
          <w:lang w:val="en-US"/>
        </w:rPr>
        <w:t xml:space="preserve"> (20</w:t>
      </w:r>
      <w:r w:rsidR="001E20A2" w:rsidRPr="003E1F94">
        <w:rPr>
          <w:rFonts w:ascii="Arial" w:hAnsi="Arial" w:cs="Arial"/>
          <w:lang w:val="en-US"/>
        </w:rPr>
        <w:t>2</w:t>
      </w:r>
      <w:r w:rsidR="00D33D7A" w:rsidRPr="003E1F94">
        <w:rPr>
          <w:rFonts w:ascii="Arial" w:hAnsi="Arial" w:cs="Arial"/>
          <w:lang w:val="en-US"/>
        </w:rPr>
        <w:t>3</w:t>
      </w:r>
      <w:r w:rsidR="00B843E2" w:rsidRPr="003E1F94">
        <w:rPr>
          <w:rFonts w:ascii="Arial" w:hAnsi="Arial" w:cs="Arial"/>
          <w:lang w:val="en-US"/>
        </w:rPr>
        <w:t xml:space="preserve"> was </w:t>
      </w:r>
      <w:r w:rsidR="0043739D" w:rsidRPr="003E1F94">
        <w:rPr>
          <w:rFonts w:ascii="Arial" w:hAnsi="Arial" w:cs="Arial"/>
          <w:lang w:val="en-US"/>
        </w:rPr>
        <w:t>£</w:t>
      </w:r>
      <w:r w:rsidR="00D33D7A" w:rsidRPr="003E1F94">
        <w:rPr>
          <w:rFonts w:ascii="Arial" w:hAnsi="Arial" w:cs="Arial"/>
          <w:lang w:val="en-US"/>
        </w:rPr>
        <w:t>13.45</w:t>
      </w:r>
      <w:r w:rsidR="00761225" w:rsidRPr="003E1F94">
        <w:rPr>
          <w:rFonts w:ascii="Arial" w:hAnsi="Arial" w:cs="Arial"/>
          <w:lang w:val="en-US"/>
        </w:rPr>
        <w:t>)</w:t>
      </w:r>
      <w:r w:rsidR="00974567" w:rsidRPr="003E1F94">
        <w:rPr>
          <w:rFonts w:ascii="Arial" w:hAnsi="Arial" w:cs="Arial"/>
          <w:lang w:val="en-US"/>
        </w:rPr>
        <w:br/>
      </w:r>
      <w:r w:rsidRPr="003E1F94">
        <w:rPr>
          <w:rFonts w:ascii="Arial" w:hAnsi="Arial" w:cs="Arial"/>
          <w:lang w:val="en-US"/>
        </w:rPr>
        <w:t>Mean</w:t>
      </w:r>
      <w:r w:rsidR="00880300" w:rsidRPr="003E1F94">
        <w:rPr>
          <w:rFonts w:ascii="Arial" w:hAnsi="Arial" w:cs="Arial"/>
          <w:lang w:val="en-US"/>
        </w:rPr>
        <w:t xml:space="preserve"> f</w:t>
      </w:r>
      <w:r w:rsidR="00573315" w:rsidRPr="003E1F94">
        <w:rPr>
          <w:rFonts w:ascii="Arial" w:hAnsi="Arial" w:cs="Arial"/>
          <w:lang w:val="en-US"/>
        </w:rPr>
        <w:t>emale</w:t>
      </w:r>
      <w:r w:rsidR="00307743" w:rsidRPr="003E1F94">
        <w:rPr>
          <w:rFonts w:ascii="Arial" w:hAnsi="Arial" w:cs="Arial"/>
          <w:lang w:val="en-US"/>
        </w:rPr>
        <w:t xml:space="preserve"> earnings</w:t>
      </w:r>
      <w:r w:rsidR="00573315" w:rsidRPr="003E1F94">
        <w:rPr>
          <w:rFonts w:ascii="Arial" w:hAnsi="Arial" w:cs="Arial"/>
          <w:lang w:val="en-US"/>
        </w:rPr>
        <w:tab/>
      </w:r>
      <w:r w:rsidR="00307743" w:rsidRPr="003E1F94">
        <w:rPr>
          <w:rFonts w:ascii="Arial" w:hAnsi="Arial" w:cs="Arial"/>
          <w:lang w:val="en-US"/>
        </w:rPr>
        <w:tab/>
      </w:r>
      <w:r w:rsidR="00307743" w:rsidRPr="003E1F94">
        <w:rPr>
          <w:rFonts w:ascii="Arial" w:hAnsi="Arial" w:cs="Arial"/>
          <w:lang w:val="en-US"/>
        </w:rPr>
        <w:tab/>
        <w:t>£</w:t>
      </w:r>
      <w:r w:rsidR="009B4A64" w:rsidRPr="003E1F94">
        <w:rPr>
          <w:rFonts w:ascii="Arial" w:hAnsi="Arial" w:cs="Arial"/>
          <w:lang w:val="en-US"/>
        </w:rPr>
        <w:t>13.95</w:t>
      </w:r>
      <w:r w:rsidR="00B843E2" w:rsidRPr="003E1F94">
        <w:rPr>
          <w:rFonts w:ascii="Arial" w:hAnsi="Arial" w:cs="Arial"/>
          <w:lang w:val="en-US"/>
        </w:rPr>
        <w:t xml:space="preserve"> (20</w:t>
      </w:r>
      <w:r w:rsidR="001E20A2" w:rsidRPr="003E1F94">
        <w:rPr>
          <w:rFonts w:ascii="Arial" w:hAnsi="Arial" w:cs="Arial"/>
          <w:lang w:val="en-US"/>
        </w:rPr>
        <w:t>2</w:t>
      </w:r>
      <w:r w:rsidR="00D33D7A" w:rsidRPr="003E1F94">
        <w:rPr>
          <w:rFonts w:ascii="Arial" w:hAnsi="Arial" w:cs="Arial"/>
          <w:lang w:val="en-US"/>
        </w:rPr>
        <w:t>3</w:t>
      </w:r>
      <w:r w:rsidR="00B843E2" w:rsidRPr="003E1F94">
        <w:rPr>
          <w:rFonts w:ascii="Arial" w:hAnsi="Arial" w:cs="Arial"/>
          <w:lang w:val="en-US"/>
        </w:rPr>
        <w:t xml:space="preserve"> was £</w:t>
      </w:r>
      <w:r w:rsidR="00D33D7A" w:rsidRPr="003E1F94">
        <w:rPr>
          <w:rFonts w:ascii="Arial" w:hAnsi="Arial" w:cs="Arial"/>
          <w:lang w:val="en-US"/>
        </w:rPr>
        <w:t>12.46</w:t>
      </w:r>
      <w:r w:rsidR="00B843E2" w:rsidRPr="003E1F94">
        <w:rPr>
          <w:rFonts w:ascii="Arial" w:hAnsi="Arial" w:cs="Arial"/>
          <w:lang w:val="en-US"/>
        </w:rPr>
        <w:t>)</w:t>
      </w:r>
    </w:p>
    <w:p w14:paraId="41F61103" w14:textId="74FDF52A" w:rsidR="00FC0834" w:rsidRPr="003E1F94" w:rsidRDefault="007D3B3D" w:rsidP="00AA713E">
      <w:pPr>
        <w:shd w:val="clear" w:color="auto" w:fill="FFFFFF"/>
        <w:spacing w:before="100" w:beforeAutospacing="1" w:after="100" w:afterAutospacing="1"/>
        <w:rPr>
          <w:rFonts w:ascii="Arial" w:hAnsi="Arial" w:cs="Arial"/>
          <w:i/>
          <w:iCs/>
          <w:lang w:val="en-US"/>
        </w:rPr>
      </w:pPr>
      <w:bookmarkStart w:id="0" w:name="_Hlk69888874"/>
      <w:r w:rsidRPr="003E1F94">
        <w:rPr>
          <w:rFonts w:ascii="Arial" w:hAnsi="Arial" w:cs="Arial"/>
          <w:i/>
          <w:iCs/>
          <w:lang w:val="en-US"/>
        </w:rPr>
        <w:t>The m</w:t>
      </w:r>
      <w:r w:rsidR="00025379" w:rsidRPr="003E1F94">
        <w:rPr>
          <w:rFonts w:ascii="Arial" w:hAnsi="Arial" w:cs="Arial"/>
          <w:i/>
          <w:iCs/>
          <w:lang w:val="en-US"/>
        </w:rPr>
        <w:t xml:space="preserve">ean gender pay gap for permanent employees is </w:t>
      </w:r>
      <w:r w:rsidR="00AA713E" w:rsidRPr="003E1F94">
        <w:rPr>
          <w:rFonts w:ascii="Arial" w:hAnsi="Arial" w:cs="Arial"/>
          <w:i/>
          <w:iCs/>
          <w:lang w:val="en-US"/>
        </w:rPr>
        <w:t>12.7</w:t>
      </w:r>
      <w:r w:rsidR="001300E7" w:rsidRPr="003E1F94">
        <w:rPr>
          <w:rFonts w:ascii="Arial" w:hAnsi="Arial" w:cs="Arial"/>
          <w:i/>
          <w:iCs/>
          <w:lang w:val="en-US"/>
        </w:rPr>
        <w:t>%</w:t>
      </w:r>
      <w:r w:rsidR="00860197" w:rsidRPr="003E1F94">
        <w:rPr>
          <w:rFonts w:ascii="Arial" w:hAnsi="Arial" w:cs="Arial"/>
          <w:i/>
          <w:iCs/>
          <w:lang w:val="en-US"/>
        </w:rPr>
        <w:t>,</w:t>
      </w:r>
      <w:r w:rsidR="00FC0834" w:rsidRPr="003E1F94">
        <w:rPr>
          <w:rFonts w:ascii="Arial" w:hAnsi="Arial" w:cs="Arial"/>
          <w:i/>
          <w:iCs/>
          <w:lang w:val="en-US"/>
        </w:rPr>
        <w:t xml:space="preserve">(2023 was </w:t>
      </w:r>
      <w:r w:rsidR="00860197" w:rsidRPr="003E1F94">
        <w:rPr>
          <w:rFonts w:ascii="Arial" w:hAnsi="Arial" w:cs="Arial"/>
          <w:i/>
          <w:iCs/>
          <w:lang w:val="en-US"/>
        </w:rPr>
        <w:t>13.7%</w:t>
      </w:r>
      <w:r w:rsidR="00FC0834" w:rsidRPr="003E1F94">
        <w:rPr>
          <w:rFonts w:ascii="Arial" w:hAnsi="Arial" w:cs="Arial"/>
          <w:i/>
          <w:iCs/>
          <w:lang w:val="en-US"/>
        </w:rPr>
        <w:t>)</w:t>
      </w:r>
      <w:r w:rsidR="00860197" w:rsidRPr="003E1F94">
        <w:rPr>
          <w:rFonts w:ascii="Arial" w:hAnsi="Arial" w:cs="Arial"/>
          <w:i/>
          <w:iCs/>
          <w:lang w:val="en-US"/>
        </w:rPr>
        <w:t xml:space="preserve"> </w:t>
      </w:r>
    </w:p>
    <w:p w14:paraId="266C3FA4" w14:textId="65278BC4" w:rsidR="007D3B3D" w:rsidRPr="003E1F94" w:rsidRDefault="007D3B3D" w:rsidP="00AA713E">
      <w:pPr>
        <w:shd w:val="clear" w:color="auto" w:fill="FFFFFF"/>
        <w:spacing w:before="100" w:beforeAutospacing="1" w:after="100" w:afterAutospacing="1"/>
        <w:rPr>
          <w:rFonts w:ascii="Arial" w:hAnsi="Arial" w:cs="Arial"/>
          <w:lang w:val="en-US"/>
        </w:rPr>
      </w:pPr>
      <w:r w:rsidRPr="003E1F94">
        <w:rPr>
          <w:rFonts w:ascii="Arial" w:hAnsi="Arial" w:cs="Arial"/>
          <w:lang w:val="en-US"/>
        </w:rPr>
        <w:t xml:space="preserve">This is a 1% improvement since last year, </w:t>
      </w:r>
      <w:r w:rsidR="00D56582">
        <w:rPr>
          <w:rFonts w:ascii="Arial" w:hAnsi="Arial" w:cs="Arial"/>
          <w:lang w:val="en-US"/>
        </w:rPr>
        <w:t xml:space="preserve">which is positive </w:t>
      </w:r>
      <w:r w:rsidRPr="003E1F94">
        <w:rPr>
          <w:rFonts w:ascii="Arial" w:hAnsi="Arial" w:cs="Arial"/>
          <w:lang w:val="en-US"/>
        </w:rPr>
        <w:t>especially considering we have an additional 7 male employees, compared to an additional 5 female employees. For permanent employees, our mean gender pay is influenced mainly within the Director level</w:t>
      </w:r>
      <w:r w:rsidR="00D56582">
        <w:rPr>
          <w:rFonts w:ascii="Arial" w:hAnsi="Arial" w:cs="Arial"/>
          <w:lang w:val="en-US"/>
        </w:rPr>
        <w:t>.</w:t>
      </w:r>
    </w:p>
    <w:p w14:paraId="2F306C70" w14:textId="3929C947" w:rsidR="00FC0834" w:rsidRPr="003E1F94" w:rsidRDefault="007D3B3D" w:rsidP="007D3B3D">
      <w:pPr>
        <w:shd w:val="clear" w:color="auto" w:fill="FFFFFF"/>
        <w:spacing w:before="100" w:beforeAutospacing="1" w:after="100" w:afterAutospacing="1"/>
        <w:rPr>
          <w:rFonts w:ascii="Arial" w:hAnsi="Arial" w:cs="Arial"/>
          <w:i/>
          <w:iCs/>
          <w:lang w:val="en-US"/>
        </w:rPr>
      </w:pPr>
      <w:r w:rsidRPr="003E1F94">
        <w:rPr>
          <w:rFonts w:ascii="Arial" w:hAnsi="Arial" w:cs="Arial"/>
          <w:i/>
          <w:iCs/>
          <w:lang w:val="en-US"/>
        </w:rPr>
        <w:t xml:space="preserve">The mean gender pay gap for </w:t>
      </w:r>
      <w:r w:rsidR="00665FE3" w:rsidRPr="003E1F94">
        <w:rPr>
          <w:rFonts w:ascii="Arial" w:hAnsi="Arial" w:cs="Arial"/>
          <w:i/>
          <w:iCs/>
          <w:lang w:val="en-US"/>
        </w:rPr>
        <w:t>flexible workers is</w:t>
      </w:r>
      <w:r w:rsidR="00025379" w:rsidRPr="003E1F94">
        <w:rPr>
          <w:rFonts w:ascii="Arial" w:hAnsi="Arial" w:cs="Arial"/>
          <w:i/>
          <w:iCs/>
          <w:lang w:val="en-US"/>
        </w:rPr>
        <w:t xml:space="preserve"> </w:t>
      </w:r>
      <w:r w:rsidRPr="003E1F94">
        <w:rPr>
          <w:rFonts w:ascii="Arial" w:hAnsi="Arial" w:cs="Arial"/>
          <w:i/>
          <w:iCs/>
          <w:lang w:val="en-US"/>
        </w:rPr>
        <w:t>1.8</w:t>
      </w:r>
      <w:r w:rsidR="00860197" w:rsidRPr="003E1F94">
        <w:rPr>
          <w:rFonts w:ascii="Arial" w:hAnsi="Arial" w:cs="Arial"/>
          <w:i/>
          <w:iCs/>
          <w:lang w:val="en-US"/>
        </w:rPr>
        <w:t>%</w:t>
      </w:r>
      <w:r w:rsidR="00D56582">
        <w:rPr>
          <w:rFonts w:ascii="Arial" w:hAnsi="Arial" w:cs="Arial"/>
          <w:i/>
          <w:iCs/>
          <w:lang w:val="en-US"/>
        </w:rPr>
        <w:t>,</w:t>
      </w:r>
      <w:r w:rsidR="00860197" w:rsidRPr="003E1F94">
        <w:rPr>
          <w:rFonts w:ascii="Arial" w:hAnsi="Arial" w:cs="Arial"/>
          <w:i/>
          <w:iCs/>
          <w:lang w:val="en-US"/>
        </w:rPr>
        <w:t xml:space="preserve"> lower than last year at </w:t>
      </w:r>
      <w:r w:rsidR="00BE5175" w:rsidRPr="003E1F94">
        <w:rPr>
          <w:rFonts w:ascii="Arial" w:hAnsi="Arial" w:cs="Arial"/>
          <w:i/>
          <w:iCs/>
          <w:lang w:val="en-US"/>
        </w:rPr>
        <w:t>4.</w:t>
      </w:r>
      <w:r w:rsidR="007A7188" w:rsidRPr="003E1F94">
        <w:rPr>
          <w:rFonts w:ascii="Arial" w:hAnsi="Arial" w:cs="Arial"/>
          <w:i/>
          <w:iCs/>
          <w:lang w:val="en-US"/>
        </w:rPr>
        <w:t>3</w:t>
      </w:r>
      <w:r w:rsidR="00B843E2" w:rsidRPr="003E1F94">
        <w:rPr>
          <w:rFonts w:ascii="Arial" w:hAnsi="Arial" w:cs="Arial"/>
          <w:i/>
          <w:iCs/>
          <w:lang w:val="en-US"/>
        </w:rPr>
        <w:t>%</w:t>
      </w:r>
      <w:r w:rsidR="001300E7" w:rsidRPr="003E1F94">
        <w:rPr>
          <w:rFonts w:ascii="Arial" w:hAnsi="Arial" w:cs="Arial"/>
          <w:i/>
          <w:iCs/>
          <w:lang w:val="en-US"/>
        </w:rPr>
        <w:t>.</w:t>
      </w:r>
      <w:r w:rsidR="00860197" w:rsidRPr="003E1F94">
        <w:rPr>
          <w:rFonts w:ascii="Arial" w:hAnsi="Arial" w:cs="Arial"/>
          <w:i/>
          <w:iCs/>
          <w:lang w:val="en-US"/>
        </w:rPr>
        <w:t xml:space="preserve"> </w:t>
      </w:r>
    </w:p>
    <w:p w14:paraId="124E28F9" w14:textId="1A43A693" w:rsidR="007D3B3D" w:rsidRPr="003E1F94" w:rsidRDefault="007D3B3D" w:rsidP="007D3B3D">
      <w:pPr>
        <w:shd w:val="clear" w:color="auto" w:fill="FFFFFF"/>
        <w:spacing w:before="100" w:beforeAutospacing="1" w:after="100" w:afterAutospacing="1"/>
        <w:rPr>
          <w:rFonts w:ascii="Arial" w:hAnsi="Arial" w:cs="Arial"/>
          <w:lang w:val="en-US"/>
        </w:rPr>
      </w:pPr>
      <w:r w:rsidRPr="003E1F94">
        <w:rPr>
          <w:rFonts w:ascii="Arial" w:hAnsi="Arial" w:cs="Arial"/>
          <w:lang w:val="en-US"/>
        </w:rPr>
        <w:t>The mean gender pay gap for flexible workers is much lower than in 2023, predominantly from the increase in female technicians, and the 10% increase in the Real Living Wage that affected predominantly Visitor Services Assistants closing the gap between their wage and that of the technicians who are still predominantly male.</w:t>
      </w:r>
    </w:p>
    <w:p w14:paraId="7ADCB8AB" w14:textId="1A54E763" w:rsidR="00FC0834" w:rsidRPr="003E1F94" w:rsidRDefault="00FC0834" w:rsidP="00FC0834">
      <w:pPr>
        <w:shd w:val="clear" w:color="auto" w:fill="FFFFFF"/>
        <w:spacing w:before="100" w:beforeAutospacing="1" w:after="100" w:afterAutospacing="1" w:line="240" w:lineRule="auto"/>
        <w:rPr>
          <w:rFonts w:ascii="Arial" w:hAnsi="Arial" w:cs="Arial"/>
          <w:b/>
          <w:bCs/>
          <w:lang w:val="en-US"/>
        </w:rPr>
      </w:pPr>
      <w:r w:rsidRPr="003E1F94">
        <w:rPr>
          <w:rFonts w:ascii="Arial" w:hAnsi="Arial" w:cs="Arial"/>
          <w:b/>
          <w:bCs/>
          <w:lang w:val="en-US"/>
        </w:rPr>
        <w:t xml:space="preserve">Mean gender pay for all workers is </w:t>
      </w:r>
      <w:r w:rsidR="009B4A64" w:rsidRPr="003E1F94">
        <w:rPr>
          <w:rFonts w:ascii="Arial" w:hAnsi="Arial" w:cs="Arial"/>
          <w:b/>
          <w:bCs/>
          <w:lang w:val="en-US"/>
        </w:rPr>
        <w:t>7.4</w:t>
      </w:r>
      <w:r w:rsidRPr="003E1F94">
        <w:rPr>
          <w:rFonts w:ascii="Arial" w:hAnsi="Arial" w:cs="Arial"/>
          <w:b/>
          <w:bCs/>
          <w:lang w:val="en-US"/>
        </w:rPr>
        <w:t>% (2023 was 7.4%).</w:t>
      </w:r>
    </w:p>
    <w:p w14:paraId="0D775ED9" w14:textId="337A2888" w:rsidR="007D3B3D" w:rsidRPr="003E1F94" w:rsidRDefault="007D3B3D" w:rsidP="00FC0834">
      <w:pPr>
        <w:shd w:val="clear" w:color="auto" w:fill="FFFFFF"/>
        <w:spacing w:before="100" w:beforeAutospacing="1" w:after="100" w:afterAutospacing="1" w:line="240" w:lineRule="auto"/>
        <w:rPr>
          <w:rFonts w:ascii="Arial" w:hAnsi="Arial" w:cs="Arial"/>
          <w:lang w:val="en-US"/>
        </w:rPr>
      </w:pPr>
      <w:r w:rsidRPr="003E1F94">
        <w:rPr>
          <w:rFonts w:ascii="Arial" w:hAnsi="Arial" w:cs="Arial"/>
          <w:lang w:val="en-US"/>
        </w:rPr>
        <w:t xml:space="preserve">The overall gender pay for all workers has remained the same as last year on 7.4%, even with a reduction in </w:t>
      </w:r>
      <w:r w:rsidR="002E4279" w:rsidRPr="003E1F94">
        <w:rPr>
          <w:rFonts w:ascii="Arial" w:hAnsi="Arial" w:cs="Arial"/>
          <w:lang w:val="en-US"/>
        </w:rPr>
        <w:t xml:space="preserve">the mean gap for both permanent and flexible workers. There are more employees and less flexible workers and therefore even though permanent employees and flexible workers mean gap has lowered, overall it has remained consistent. </w:t>
      </w:r>
    </w:p>
    <w:bookmarkEnd w:id="0"/>
    <w:p w14:paraId="27491DAF" w14:textId="77777777" w:rsidR="00974567" w:rsidRPr="003E1F94" w:rsidRDefault="00974567" w:rsidP="00974567">
      <w:pPr>
        <w:shd w:val="clear" w:color="auto" w:fill="FFFFFF"/>
        <w:spacing w:before="100" w:beforeAutospacing="1" w:after="100" w:afterAutospacing="1" w:line="240" w:lineRule="auto"/>
        <w:rPr>
          <w:rFonts w:ascii="Arial" w:hAnsi="Arial" w:cs="Arial"/>
          <w:b/>
          <w:u w:val="single"/>
          <w:lang w:val="en-US"/>
        </w:rPr>
      </w:pPr>
      <w:r w:rsidRPr="003E1F94">
        <w:rPr>
          <w:rFonts w:ascii="Arial" w:hAnsi="Arial" w:cs="Arial"/>
          <w:b/>
          <w:u w:val="single"/>
          <w:lang w:val="en-US"/>
        </w:rPr>
        <w:t>Median Earnings Comparison by Gender</w:t>
      </w:r>
    </w:p>
    <w:p w14:paraId="3B04984B" w14:textId="61373028" w:rsidR="00C101D4" w:rsidRPr="003E1F94" w:rsidRDefault="00C101D4" w:rsidP="00880300">
      <w:pPr>
        <w:shd w:val="clear" w:color="auto" w:fill="FFFFFF"/>
        <w:spacing w:before="100" w:beforeAutospacing="1" w:after="100" w:afterAutospacing="1" w:line="240" w:lineRule="auto"/>
        <w:rPr>
          <w:rFonts w:ascii="Arial" w:hAnsi="Arial" w:cs="Arial"/>
          <w:lang w:val="en-US"/>
        </w:rPr>
      </w:pPr>
      <w:r w:rsidRPr="003E1F94">
        <w:rPr>
          <w:rFonts w:ascii="Arial" w:hAnsi="Arial" w:cs="Arial"/>
          <w:lang w:val="en-US"/>
        </w:rPr>
        <w:t>Median</w:t>
      </w:r>
      <w:r w:rsidR="00573315" w:rsidRPr="003E1F94">
        <w:rPr>
          <w:rFonts w:ascii="Arial" w:hAnsi="Arial" w:cs="Arial"/>
          <w:lang w:val="en-US"/>
        </w:rPr>
        <w:t xml:space="preserve"> male</w:t>
      </w:r>
      <w:r w:rsidR="00B35C90" w:rsidRPr="003E1F94">
        <w:rPr>
          <w:rFonts w:ascii="Arial" w:hAnsi="Arial" w:cs="Arial"/>
          <w:lang w:val="en-US"/>
        </w:rPr>
        <w:t xml:space="preserve"> earnings</w:t>
      </w:r>
      <w:r w:rsidR="00573315" w:rsidRPr="003E1F94">
        <w:rPr>
          <w:rFonts w:ascii="Arial" w:hAnsi="Arial" w:cs="Arial"/>
          <w:lang w:val="en-US"/>
        </w:rPr>
        <w:tab/>
      </w:r>
      <w:r w:rsidR="00B35C90" w:rsidRPr="003E1F94">
        <w:rPr>
          <w:rFonts w:ascii="Arial" w:hAnsi="Arial" w:cs="Arial"/>
          <w:lang w:val="en-US"/>
        </w:rPr>
        <w:tab/>
      </w:r>
      <w:r w:rsidR="00B35C90" w:rsidRPr="003E1F94">
        <w:rPr>
          <w:rFonts w:ascii="Arial" w:hAnsi="Arial" w:cs="Arial"/>
          <w:lang w:val="en-US"/>
        </w:rPr>
        <w:tab/>
        <w:t>£</w:t>
      </w:r>
      <w:r w:rsidR="00616E5E" w:rsidRPr="003E1F94">
        <w:rPr>
          <w:rFonts w:ascii="Arial" w:hAnsi="Arial" w:cs="Arial"/>
          <w:lang w:val="en-US"/>
        </w:rPr>
        <w:t>1</w:t>
      </w:r>
      <w:r w:rsidR="00D33D7A" w:rsidRPr="003E1F94">
        <w:rPr>
          <w:rFonts w:ascii="Arial" w:hAnsi="Arial" w:cs="Arial"/>
          <w:lang w:val="en-US"/>
        </w:rPr>
        <w:t>3.06</w:t>
      </w:r>
      <w:r w:rsidR="00B843E2" w:rsidRPr="003E1F94">
        <w:rPr>
          <w:rFonts w:ascii="Arial" w:hAnsi="Arial" w:cs="Arial"/>
          <w:lang w:val="en-US"/>
        </w:rPr>
        <w:t xml:space="preserve"> (20</w:t>
      </w:r>
      <w:r w:rsidR="001E20A2" w:rsidRPr="003E1F94">
        <w:rPr>
          <w:rFonts w:ascii="Arial" w:hAnsi="Arial" w:cs="Arial"/>
          <w:lang w:val="en-US"/>
        </w:rPr>
        <w:t>2</w:t>
      </w:r>
      <w:r w:rsidR="00D33D7A" w:rsidRPr="003E1F94">
        <w:rPr>
          <w:rFonts w:ascii="Arial" w:hAnsi="Arial" w:cs="Arial"/>
          <w:lang w:val="en-US"/>
        </w:rPr>
        <w:t>3</w:t>
      </w:r>
      <w:r w:rsidR="00B843E2" w:rsidRPr="003E1F94">
        <w:rPr>
          <w:rFonts w:ascii="Arial" w:hAnsi="Arial" w:cs="Arial"/>
          <w:lang w:val="en-US"/>
        </w:rPr>
        <w:t xml:space="preserve"> was £</w:t>
      </w:r>
      <w:r w:rsidR="00761225" w:rsidRPr="003E1F94">
        <w:rPr>
          <w:rFonts w:ascii="Arial" w:hAnsi="Arial" w:cs="Arial"/>
          <w:lang w:val="en-US"/>
        </w:rPr>
        <w:t>1</w:t>
      </w:r>
      <w:r w:rsidR="007955DB" w:rsidRPr="003E1F94">
        <w:rPr>
          <w:rFonts w:ascii="Arial" w:hAnsi="Arial" w:cs="Arial"/>
          <w:lang w:val="en-US"/>
        </w:rPr>
        <w:t>1</w:t>
      </w:r>
      <w:r w:rsidR="00761225" w:rsidRPr="003E1F94">
        <w:rPr>
          <w:rFonts w:ascii="Arial" w:hAnsi="Arial" w:cs="Arial"/>
          <w:lang w:val="en-US"/>
        </w:rPr>
        <w:t>.</w:t>
      </w:r>
      <w:r w:rsidR="00D33D7A" w:rsidRPr="003E1F94">
        <w:rPr>
          <w:rFonts w:ascii="Arial" w:hAnsi="Arial" w:cs="Arial"/>
          <w:lang w:val="en-US"/>
        </w:rPr>
        <w:t>68</w:t>
      </w:r>
      <w:r w:rsidR="00B843E2" w:rsidRPr="003E1F94">
        <w:rPr>
          <w:rFonts w:ascii="Arial" w:hAnsi="Arial" w:cs="Arial"/>
          <w:lang w:val="en-US"/>
        </w:rPr>
        <w:t>)</w:t>
      </w:r>
      <w:r w:rsidR="00974567" w:rsidRPr="003E1F94">
        <w:rPr>
          <w:rFonts w:ascii="Arial" w:hAnsi="Arial" w:cs="Arial"/>
          <w:lang w:val="en-US"/>
        </w:rPr>
        <w:br/>
      </w:r>
      <w:r w:rsidRPr="003E1F94">
        <w:rPr>
          <w:rFonts w:ascii="Arial" w:hAnsi="Arial" w:cs="Arial"/>
          <w:lang w:val="en-US"/>
        </w:rPr>
        <w:t>Median f</w:t>
      </w:r>
      <w:r w:rsidR="00573315" w:rsidRPr="003E1F94">
        <w:rPr>
          <w:rFonts w:ascii="Arial" w:hAnsi="Arial" w:cs="Arial"/>
          <w:lang w:val="en-US"/>
        </w:rPr>
        <w:t>emale</w:t>
      </w:r>
      <w:r w:rsidR="00B35C90" w:rsidRPr="003E1F94">
        <w:rPr>
          <w:rFonts w:ascii="Arial" w:hAnsi="Arial" w:cs="Arial"/>
          <w:lang w:val="en-US"/>
        </w:rPr>
        <w:t xml:space="preserve"> earnings</w:t>
      </w:r>
      <w:r w:rsidR="00573315" w:rsidRPr="003E1F94">
        <w:rPr>
          <w:rFonts w:ascii="Arial" w:hAnsi="Arial" w:cs="Arial"/>
          <w:lang w:val="en-US"/>
        </w:rPr>
        <w:tab/>
      </w:r>
      <w:r w:rsidR="00B35C90" w:rsidRPr="003E1F94">
        <w:rPr>
          <w:rFonts w:ascii="Arial" w:hAnsi="Arial" w:cs="Arial"/>
          <w:lang w:val="en-US"/>
        </w:rPr>
        <w:tab/>
      </w:r>
      <w:r w:rsidR="00B35C90" w:rsidRPr="003E1F94">
        <w:rPr>
          <w:rFonts w:ascii="Arial" w:hAnsi="Arial" w:cs="Arial"/>
          <w:lang w:val="en-US"/>
        </w:rPr>
        <w:tab/>
      </w:r>
      <w:r w:rsidR="00B843E2" w:rsidRPr="003E1F94">
        <w:rPr>
          <w:rFonts w:ascii="Arial" w:hAnsi="Arial" w:cs="Arial"/>
          <w:lang w:val="en-US"/>
        </w:rPr>
        <w:t>£</w:t>
      </w:r>
      <w:r w:rsidR="007955DB" w:rsidRPr="003E1F94">
        <w:rPr>
          <w:rFonts w:ascii="Arial" w:hAnsi="Arial" w:cs="Arial"/>
          <w:lang w:val="en-US"/>
        </w:rPr>
        <w:t>1</w:t>
      </w:r>
      <w:r w:rsidR="00D33D7A" w:rsidRPr="003E1F94">
        <w:rPr>
          <w:rFonts w:ascii="Arial" w:hAnsi="Arial" w:cs="Arial"/>
          <w:lang w:val="en-US"/>
        </w:rPr>
        <w:t>2</w:t>
      </w:r>
      <w:r w:rsidR="007955DB" w:rsidRPr="003E1F94">
        <w:rPr>
          <w:rFonts w:ascii="Arial" w:hAnsi="Arial" w:cs="Arial"/>
          <w:lang w:val="en-US"/>
        </w:rPr>
        <w:t>.</w:t>
      </w:r>
      <w:r w:rsidR="00D33D7A" w:rsidRPr="003E1F94">
        <w:rPr>
          <w:rFonts w:ascii="Arial" w:hAnsi="Arial" w:cs="Arial"/>
          <w:lang w:val="en-US"/>
        </w:rPr>
        <w:t>77</w:t>
      </w:r>
      <w:r w:rsidR="00B843E2" w:rsidRPr="003E1F94">
        <w:rPr>
          <w:rFonts w:ascii="Arial" w:hAnsi="Arial" w:cs="Arial"/>
          <w:lang w:val="en-US"/>
        </w:rPr>
        <w:t xml:space="preserve"> (20</w:t>
      </w:r>
      <w:r w:rsidR="001E20A2" w:rsidRPr="003E1F94">
        <w:rPr>
          <w:rFonts w:ascii="Arial" w:hAnsi="Arial" w:cs="Arial"/>
          <w:lang w:val="en-US"/>
        </w:rPr>
        <w:t>2</w:t>
      </w:r>
      <w:r w:rsidR="00D33D7A" w:rsidRPr="003E1F94">
        <w:rPr>
          <w:rFonts w:ascii="Arial" w:hAnsi="Arial" w:cs="Arial"/>
          <w:lang w:val="en-US"/>
        </w:rPr>
        <w:t>3</w:t>
      </w:r>
      <w:r w:rsidR="00B843E2" w:rsidRPr="003E1F94">
        <w:rPr>
          <w:rFonts w:ascii="Arial" w:hAnsi="Arial" w:cs="Arial"/>
          <w:lang w:val="en-US"/>
        </w:rPr>
        <w:t xml:space="preserve"> was </w:t>
      </w:r>
      <w:r w:rsidR="00B35C90" w:rsidRPr="003E1F94">
        <w:rPr>
          <w:rFonts w:ascii="Arial" w:hAnsi="Arial" w:cs="Arial"/>
          <w:lang w:val="en-US"/>
        </w:rPr>
        <w:t>£</w:t>
      </w:r>
      <w:r w:rsidR="00D33D7A" w:rsidRPr="003E1F94">
        <w:rPr>
          <w:rFonts w:ascii="Arial" w:hAnsi="Arial" w:cs="Arial"/>
          <w:lang w:val="en-US"/>
        </w:rPr>
        <w:t>11.50</w:t>
      </w:r>
      <w:r w:rsidR="00B843E2" w:rsidRPr="003E1F94">
        <w:rPr>
          <w:rFonts w:ascii="Arial" w:hAnsi="Arial" w:cs="Arial"/>
          <w:lang w:val="en-US"/>
        </w:rPr>
        <w:t>)</w:t>
      </w:r>
    </w:p>
    <w:p w14:paraId="4A59DD11" w14:textId="77777777" w:rsidR="002E4279" w:rsidRPr="003E1F94" w:rsidRDefault="00D33D7A" w:rsidP="00C101D4">
      <w:pPr>
        <w:shd w:val="clear" w:color="auto" w:fill="FFFFFF"/>
        <w:spacing w:before="100" w:beforeAutospacing="1" w:after="100" w:afterAutospacing="1" w:line="240" w:lineRule="auto"/>
        <w:rPr>
          <w:rFonts w:ascii="Arial" w:hAnsi="Arial" w:cs="Arial"/>
          <w:lang w:val="en-US"/>
        </w:rPr>
      </w:pPr>
      <w:r w:rsidRPr="003E1F94">
        <w:rPr>
          <w:rFonts w:ascii="Arial" w:hAnsi="Arial" w:cs="Arial"/>
          <w:b/>
          <w:bCs/>
          <w:lang w:val="en-US"/>
        </w:rPr>
        <w:t>The m</w:t>
      </w:r>
      <w:r w:rsidR="00025379" w:rsidRPr="003E1F94">
        <w:rPr>
          <w:rFonts w:ascii="Arial" w:hAnsi="Arial" w:cs="Arial"/>
          <w:b/>
          <w:bCs/>
          <w:lang w:val="en-US"/>
        </w:rPr>
        <w:t xml:space="preserve">edian gender pay gap is </w:t>
      </w:r>
      <w:r w:rsidR="009B4A64" w:rsidRPr="003E1F94">
        <w:rPr>
          <w:rFonts w:ascii="Arial" w:hAnsi="Arial" w:cs="Arial"/>
          <w:b/>
          <w:bCs/>
          <w:lang w:val="en-US"/>
        </w:rPr>
        <w:t>5.7</w:t>
      </w:r>
      <w:r w:rsidR="00DA25B3" w:rsidRPr="003E1F94">
        <w:rPr>
          <w:rFonts w:ascii="Arial" w:hAnsi="Arial" w:cs="Arial"/>
          <w:b/>
          <w:bCs/>
          <w:lang w:val="en-US"/>
        </w:rPr>
        <w:t>% (20</w:t>
      </w:r>
      <w:r w:rsidR="001300E7" w:rsidRPr="003E1F94">
        <w:rPr>
          <w:rFonts w:ascii="Arial" w:hAnsi="Arial" w:cs="Arial"/>
          <w:b/>
          <w:bCs/>
          <w:lang w:val="en-US"/>
        </w:rPr>
        <w:t>2</w:t>
      </w:r>
      <w:r w:rsidRPr="003E1F94">
        <w:rPr>
          <w:rFonts w:ascii="Arial" w:hAnsi="Arial" w:cs="Arial"/>
          <w:b/>
          <w:bCs/>
          <w:lang w:val="en-US"/>
        </w:rPr>
        <w:t>3</w:t>
      </w:r>
      <w:r w:rsidR="00DA25B3" w:rsidRPr="003E1F94">
        <w:rPr>
          <w:rFonts w:ascii="Arial" w:hAnsi="Arial" w:cs="Arial"/>
          <w:b/>
          <w:bCs/>
          <w:lang w:val="en-US"/>
        </w:rPr>
        <w:t xml:space="preserve"> was </w:t>
      </w:r>
      <w:r w:rsidRPr="003E1F94">
        <w:rPr>
          <w:rFonts w:ascii="Arial" w:hAnsi="Arial" w:cs="Arial"/>
          <w:b/>
          <w:bCs/>
          <w:lang w:val="en-US"/>
        </w:rPr>
        <w:t>1.5</w:t>
      </w:r>
      <w:r w:rsidR="00025379" w:rsidRPr="003E1F94">
        <w:rPr>
          <w:rFonts w:ascii="Arial" w:hAnsi="Arial" w:cs="Arial"/>
          <w:b/>
          <w:bCs/>
          <w:lang w:val="en-US"/>
        </w:rPr>
        <w:t>%</w:t>
      </w:r>
      <w:r w:rsidR="00DA25B3" w:rsidRPr="003E1F94">
        <w:rPr>
          <w:rFonts w:ascii="Arial" w:hAnsi="Arial" w:cs="Arial"/>
          <w:b/>
          <w:bCs/>
          <w:lang w:val="en-US"/>
        </w:rPr>
        <w:t>)</w:t>
      </w:r>
      <w:r w:rsidR="00CD7BB2" w:rsidRPr="003E1F94">
        <w:rPr>
          <w:rFonts w:ascii="Arial" w:hAnsi="Arial" w:cs="Arial"/>
          <w:b/>
          <w:bCs/>
          <w:lang w:val="en-US"/>
        </w:rPr>
        <w:t>.</w:t>
      </w:r>
      <w:r w:rsidR="00CD7BB2" w:rsidRPr="003E1F94">
        <w:rPr>
          <w:rFonts w:ascii="Arial" w:hAnsi="Arial" w:cs="Arial"/>
          <w:lang w:val="en-US"/>
        </w:rPr>
        <w:t xml:space="preserve"> </w:t>
      </w:r>
    </w:p>
    <w:p w14:paraId="5A230E2C" w14:textId="5CD671D9" w:rsidR="008A205A" w:rsidRPr="003E1F94" w:rsidRDefault="00CD7BB2" w:rsidP="008A205A">
      <w:pPr>
        <w:shd w:val="clear" w:color="auto" w:fill="FFFFFF"/>
        <w:spacing w:before="100" w:beforeAutospacing="1" w:after="100" w:afterAutospacing="1" w:line="240" w:lineRule="auto"/>
        <w:rPr>
          <w:rFonts w:ascii="Arial" w:hAnsi="Arial" w:cs="Arial"/>
          <w:lang w:val="en-US"/>
        </w:rPr>
      </w:pPr>
      <w:r w:rsidRPr="003E1F94">
        <w:rPr>
          <w:rFonts w:ascii="Arial" w:hAnsi="Arial" w:cs="Arial"/>
          <w:lang w:val="en-US"/>
        </w:rPr>
        <w:t xml:space="preserve">The reason for the shift is </w:t>
      </w:r>
      <w:r w:rsidR="002E4279" w:rsidRPr="003E1F94">
        <w:rPr>
          <w:rFonts w:ascii="Arial" w:hAnsi="Arial" w:cs="Arial"/>
          <w:lang w:val="en-US"/>
        </w:rPr>
        <w:t xml:space="preserve">that the median </w:t>
      </w:r>
      <w:r w:rsidR="00D56582">
        <w:rPr>
          <w:rFonts w:ascii="Arial" w:hAnsi="Arial" w:cs="Arial"/>
          <w:lang w:val="en-US"/>
        </w:rPr>
        <w:t xml:space="preserve">point for the </w:t>
      </w:r>
      <w:r w:rsidR="002E4279" w:rsidRPr="003E1F94">
        <w:rPr>
          <w:rFonts w:ascii="Arial" w:hAnsi="Arial" w:cs="Arial"/>
          <w:lang w:val="en-US"/>
        </w:rPr>
        <w:t>male salar</w:t>
      </w:r>
      <w:r w:rsidR="00D56582">
        <w:rPr>
          <w:rFonts w:ascii="Arial" w:hAnsi="Arial" w:cs="Arial"/>
          <w:lang w:val="en-US"/>
        </w:rPr>
        <w:t>ies</w:t>
      </w:r>
      <w:r w:rsidR="002E4279" w:rsidRPr="003E1F94">
        <w:rPr>
          <w:rFonts w:ascii="Arial" w:hAnsi="Arial" w:cs="Arial"/>
          <w:lang w:val="en-US"/>
        </w:rPr>
        <w:t xml:space="preserve"> </w:t>
      </w:r>
      <w:r w:rsidR="00D56582">
        <w:rPr>
          <w:rFonts w:ascii="Arial" w:hAnsi="Arial" w:cs="Arial"/>
          <w:lang w:val="en-US"/>
        </w:rPr>
        <w:t>falls on a</w:t>
      </w:r>
      <w:r w:rsidR="002E4279" w:rsidRPr="003E1F94">
        <w:rPr>
          <w:rFonts w:ascii="Arial" w:hAnsi="Arial" w:cs="Arial"/>
          <w:lang w:val="en-US"/>
        </w:rPr>
        <w:t xml:space="preserve"> Technician</w:t>
      </w:r>
      <w:r w:rsidR="00D56582">
        <w:rPr>
          <w:rFonts w:ascii="Arial" w:hAnsi="Arial" w:cs="Arial"/>
          <w:lang w:val="en-US"/>
        </w:rPr>
        <w:t xml:space="preserve"> rate</w:t>
      </w:r>
      <w:r w:rsidR="002E4279" w:rsidRPr="003E1F94">
        <w:rPr>
          <w:rFonts w:ascii="Arial" w:hAnsi="Arial" w:cs="Arial"/>
          <w:lang w:val="en-US"/>
        </w:rPr>
        <w:t xml:space="preserve">, and the </w:t>
      </w:r>
      <w:r w:rsidR="00D56582" w:rsidRPr="003E1F94">
        <w:rPr>
          <w:rFonts w:ascii="Arial" w:hAnsi="Arial" w:cs="Arial"/>
          <w:lang w:val="en-US"/>
        </w:rPr>
        <w:t xml:space="preserve">median </w:t>
      </w:r>
      <w:r w:rsidR="00D56582">
        <w:rPr>
          <w:rFonts w:ascii="Arial" w:hAnsi="Arial" w:cs="Arial"/>
          <w:lang w:val="en-US"/>
        </w:rPr>
        <w:t xml:space="preserve">point for the </w:t>
      </w:r>
      <w:r w:rsidR="00D56582">
        <w:rPr>
          <w:rFonts w:ascii="Arial" w:hAnsi="Arial" w:cs="Arial"/>
          <w:lang w:val="en-US"/>
        </w:rPr>
        <w:t>fe</w:t>
      </w:r>
      <w:r w:rsidR="00D56582" w:rsidRPr="003E1F94">
        <w:rPr>
          <w:rFonts w:ascii="Arial" w:hAnsi="Arial" w:cs="Arial"/>
          <w:lang w:val="en-US"/>
        </w:rPr>
        <w:t>male salar</w:t>
      </w:r>
      <w:r w:rsidR="00D56582">
        <w:rPr>
          <w:rFonts w:ascii="Arial" w:hAnsi="Arial" w:cs="Arial"/>
          <w:lang w:val="en-US"/>
        </w:rPr>
        <w:t>ies</w:t>
      </w:r>
      <w:r w:rsidR="00D56582" w:rsidRPr="003E1F94">
        <w:rPr>
          <w:rFonts w:ascii="Arial" w:hAnsi="Arial" w:cs="Arial"/>
          <w:lang w:val="en-US"/>
        </w:rPr>
        <w:t xml:space="preserve"> </w:t>
      </w:r>
      <w:r w:rsidR="00D56582">
        <w:rPr>
          <w:rFonts w:ascii="Arial" w:hAnsi="Arial" w:cs="Arial"/>
          <w:lang w:val="en-US"/>
        </w:rPr>
        <w:t>falls</w:t>
      </w:r>
      <w:r w:rsidR="00D56582">
        <w:rPr>
          <w:rFonts w:ascii="Arial" w:hAnsi="Arial" w:cs="Arial"/>
          <w:lang w:val="en-US"/>
        </w:rPr>
        <w:t xml:space="preserve"> on an</w:t>
      </w:r>
      <w:r w:rsidR="00D56582">
        <w:rPr>
          <w:rFonts w:ascii="Arial" w:hAnsi="Arial" w:cs="Arial"/>
          <w:lang w:val="en-US"/>
        </w:rPr>
        <w:t xml:space="preserve"> </w:t>
      </w:r>
      <w:r w:rsidR="002E4279" w:rsidRPr="003E1F94">
        <w:rPr>
          <w:rFonts w:ascii="Arial" w:hAnsi="Arial" w:cs="Arial"/>
          <w:lang w:val="en-US"/>
        </w:rPr>
        <w:t>Information &amp; Sales Assistant</w:t>
      </w:r>
      <w:r w:rsidR="00D56582">
        <w:rPr>
          <w:rFonts w:ascii="Arial" w:hAnsi="Arial" w:cs="Arial"/>
          <w:lang w:val="en-US"/>
        </w:rPr>
        <w:t xml:space="preserve"> rate,</w:t>
      </w:r>
      <w:r w:rsidR="002E4279" w:rsidRPr="003E1F94">
        <w:rPr>
          <w:rFonts w:ascii="Arial" w:hAnsi="Arial" w:cs="Arial"/>
          <w:lang w:val="en-US"/>
        </w:rPr>
        <w:t xml:space="preserve"> </w:t>
      </w:r>
      <w:r w:rsidR="00D56582">
        <w:rPr>
          <w:rFonts w:ascii="Arial" w:hAnsi="Arial" w:cs="Arial"/>
          <w:lang w:val="en-US"/>
        </w:rPr>
        <w:t>which is a lower paid role</w:t>
      </w:r>
      <w:r w:rsidR="002E4279" w:rsidRPr="003E1F94">
        <w:rPr>
          <w:rFonts w:ascii="Arial" w:hAnsi="Arial" w:cs="Arial"/>
          <w:lang w:val="en-US"/>
        </w:rPr>
        <w:t>.</w:t>
      </w:r>
      <w:r w:rsidR="008A205A">
        <w:rPr>
          <w:rFonts w:ascii="Arial" w:hAnsi="Arial" w:cs="Arial"/>
          <w:lang w:val="en-US"/>
        </w:rPr>
        <w:t xml:space="preserve"> </w:t>
      </w:r>
      <w:r w:rsidR="008A205A" w:rsidRPr="003E1F94">
        <w:rPr>
          <w:rFonts w:ascii="Arial" w:hAnsi="Arial" w:cs="Arial"/>
          <w:lang w:val="en-US"/>
        </w:rPr>
        <w:t xml:space="preserve">This is </w:t>
      </w:r>
      <w:r w:rsidR="00D71B40">
        <w:rPr>
          <w:rFonts w:ascii="Arial" w:hAnsi="Arial" w:cs="Arial"/>
          <w:lang w:val="en-US"/>
        </w:rPr>
        <w:t xml:space="preserve">also </w:t>
      </w:r>
      <w:r w:rsidR="008A205A" w:rsidRPr="003E1F94">
        <w:rPr>
          <w:rFonts w:ascii="Arial" w:hAnsi="Arial" w:cs="Arial"/>
          <w:lang w:val="en-US"/>
        </w:rPr>
        <w:t xml:space="preserve">due to </w:t>
      </w:r>
      <w:r w:rsidR="00D71B40">
        <w:rPr>
          <w:rFonts w:ascii="Arial" w:hAnsi="Arial" w:cs="Arial"/>
          <w:lang w:val="en-US"/>
        </w:rPr>
        <w:t xml:space="preserve">change in number of flexible workers and employees across the two genders. </w:t>
      </w:r>
    </w:p>
    <w:p w14:paraId="225ED1F0" w14:textId="33E5E594" w:rsidR="00B03242" w:rsidRDefault="008574F7" w:rsidP="00C101D4">
      <w:pPr>
        <w:shd w:val="clear" w:color="auto" w:fill="FFFFFF"/>
        <w:spacing w:before="100" w:beforeAutospacing="1" w:after="100" w:afterAutospacing="1" w:line="240" w:lineRule="auto"/>
        <w:rPr>
          <w:rFonts w:ascii="Arial" w:hAnsi="Arial" w:cs="Arial"/>
          <w:i/>
          <w:iCs/>
          <w:lang w:val="en-US"/>
        </w:rPr>
      </w:pPr>
      <w:r w:rsidRPr="003E1F94">
        <w:rPr>
          <w:rFonts w:ascii="Arial" w:hAnsi="Arial" w:cs="Arial"/>
          <w:i/>
          <w:iCs/>
          <w:lang w:val="en-US"/>
        </w:rPr>
        <w:t xml:space="preserve">The median gender pay gap for permanent employees is </w:t>
      </w:r>
      <w:r w:rsidR="002E4279" w:rsidRPr="003E1F94">
        <w:rPr>
          <w:rFonts w:ascii="Arial" w:hAnsi="Arial" w:cs="Arial"/>
          <w:i/>
          <w:iCs/>
          <w:lang w:val="en-US"/>
        </w:rPr>
        <w:t>7</w:t>
      </w:r>
      <w:r w:rsidRPr="003E1F94">
        <w:rPr>
          <w:rFonts w:ascii="Arial" w:hAnsi="Arial" w:cs="Arial"/>
          <w:i/>
          <w:iCs/>
          <w:lang w:val="en-US"/>
        </w:rPr>
        <w:t>%</w:t>
      </w:r>
      <w:r w:rsidR="008A205A">
        <w:rPr>
          <w:rFonts w:ascii="Arial" w:hAnsi="Arial" w:cs="Arial"/>
          <w:i/>
          <w:iCs/>
          <w:lang w:val="en-US"/>
        </w:rPr>
        <w:t xml:space="preserve"> (2023 was 8.5%)</w:t>
      </w:r>
      <w:r w:rsidRPr="003E1F94">
        <w:rPr>
          <w:rFonts w:ascii="Arial" w:hAnsi="Arial" w:cs="Arial"/>
          <w:i/>
          <w:iCs/>
          <w:lang w:val="en-US"/>
        </w:rPr>
        <w:t xml:space="preserve"> and for </w:t>
      </w:r>
      <w:r w:rsidR="00D71B40">
        <w:rPr>
          <w:rFonts w:ascii="Arial" w:hAnsi="Arial" w:cs="Arial"/>
          <w:i/>
          <w:iCs/>
          <w:lang w:val="en-US"/>
        </w:rPr>
        <w:t>flexible workers</w:t>
      </w:r>
      <w:r w:rsidRPr="003E1F94">
        <w:rPr>
          <w:rFonts w:ascii="Arial" w:hAnsi="Arial" w:cs="Arial"/>
          <w:i/>
          <w:iCs/>
          <w:lang w:val="en-US"/>
        </w:rPr>
        <w:t xml:space="preserve"> </w:t>
      </w:r>
      <w:r w:rsidR="002E4279" w:rsidRPr="003E1F94">
        <w:rPr>
          <w:rFonts w:ascii="Arial" w:hAnsi="Arial" w:cs="Arial"/>
          <w:i/>
          <w:iCs/>
          <w:lang w:val="en-US"/>
        </w:rPr>
        <w:t>8.1</w:t>
      </w:r>
      <w:r w:rsidRPr="003E1F94">
        <w:rPr>
          <w:rFonts w:ascii="Arial" w:hAnsi="Arial" w:cs="Arial"/>
          <w:i/>
          <w:iCs/>
          <w:lang w:val="en-US"/>
        </w:rPr>
        <w:t>%</w:t>
      </w:r>
      <w:r w:rsidR="008A205A">
        <w:rPr>
          <w:rFonts w:ascii="Arial" w:hAnsi="Arial" w:cs="Arial"/>
          <w:i/>
          <w:iCs/>
          <w:lang w:val="en-US"/>
        </w:rPr>
        <w:t xml:space="preserve"> (2023 was 15.2%)</w:t>
      </w:r>
      <w:r w:rsidR="001300E7" w:rsidRPr="003E1F94">
        <w:rPr>
          <w:rFonts w:ascii="Arial" w:hAnsi="Arial" w:cs="Arial"/>
          <w:i/>
          <w:iCs/>
          <w:lang w:val="en-US"/>
        </w:rPr>
        <w:t>.</w:t>
      </w:r>
      <w:r w:rsidR="007F0213" w:rsidRPr="003E1F94">
        <w:rPr>
          <w:rFonts w:ascii="Arial" w:hAnsi="Arial" w:cs="Arial"/>
          <w:i/>
          <w:iCs/>
          <w:lang w:val="en-US"/>
        </w:rPr>
        <w:t xml:space="preserve"> </w:t>
      </w:r>
    </w:p>
    <w:p w14:paraId="5F14DE67" w14:textId="599368BE" w:rsidR="008A205A" w:rsidRPr="008A205A" w:rsidRDefault="008A205A" w:rsidP="00C101D4">
      <w:pPr>
        <w:shd w:val="clear" w:color="auto" w:fill="FFFFFF"/>
        <w:spacing w:before="100" w:beforeAutospacing="1" w:after="100" w:afterAutospacing="1" w:line="240" w:lineRule="auto"/>
        <w:rPr>
          <w:rFonts w:ascii="Arial" w:hAnsi="Arial" w:cs="Arial"/>
          <w:lang w:val="en-US"/>
        </w:rPr>
      </w:pPr>
      <w:r>
        <w:rPr>
          <w:rFonts w:ascii="Arial" w:hAnsi="Arial" w:cs="Arial"/>
          <w:lang w:val="en-US"/>
        </w:rPr>
        <w:t xml:space="preserve">The difference within </w:t>
      </w:r>
      <w:r w:rsidR="00D71B40">
        <w:rPr>
          <w:rFonts w:ascii="Arial" w:hAnsi="Arial" w:cs="Arial"/>
          <w:lang w:val="en-US"/>
        </w:rPr>
        <w:t>flexible workers</w:t>
      </w:r>
      <w:r>
        <w:rPr>
          <w:rFonts w:ascii="Arial" w:hAnsi="Arial" w:cs="Arial"/>
          <w:lang w:val="en-US"/>
        </w:rPr>
        <w:t xml:space="preserve"> is because </w:t>
      </w:r>
      <w:r w:rsidRPr="003E1F94">
        <w:rPr>
          <w:rFonts w:ascii="Arial" w:hAnsi="Arial" w:cs="Arial"/>
          <w:lang w:val="en-US"/>
        </w:rPr>
        <w:t>the Upper Middle quartile consists of 80% Technical Services (where 40% are female, and 60% male)</w:t>
      </w:r>
      <w:r w:rsidR="001E198F">
        <w:rPr>
          <w:rFonts w:ascii="Arial" w:hAnsi="Arial" w:cs="Arial"/>
          <w:lang w:val="en-US"/>
        </w:rPr>
        <w:t>. Visitor services make up 46% of the Lower Middle quartile, and 98% of the Lower quartile</w:t>
      </w:r>
      <w:r w:rsidRPr="003E1F94">
        <w:rPr>
          <w:rFonts w:ascii="Arial" w:hAnsi="Arial" w:cs="Arial"/>
          <w:lang w:val="en-US"/>
        </w:rPr>
        <w:t xml:space="preserve"> (</w:t>
      </w:r>
      <w:r w:rsidR="001E198F">
        <w:rPr>
          <w:rFonts w:ascii="Arial" w:hAnsi="Arial" w:cs="Arial"/>
          <w:lang w:val="en-US"/>
        </w:rPr>
        <w:t xml:space="preserve">combined </w:t>
      </w:r>
      <w:r w:rsidRPr="003E1F94">
        <w:rPr>
          <w:rFonts w:ascii="Arial" w:hAnsi="Arial" w:cs="Arial"/>
          <w:lang w:val="en-US"/>
        </w:rPr>
        <w:t>where 67% are female, and 33% male)</w:t>
      </w:r>
      <w:r w:rsidR="001E198F">
        <w:rPr>
          <w:rFonts w:ascii="Arial" w:hAnsi="Arial" w:cs="Arial"/>
          <w:lang w:val="en-US"/>
        </w:rPr>
        <w:t xml:space="preserve">. Visitor Services </w:t>
      </w:r>
      <w:r w:rsidRPr="003E1F94">
        <w:rPr>
          <w:rFonts w:ascii="Arial" w:hAnsi="Arial" w:cs="Arial"/>
          <w:lang w:val="en-US"/>
        </w:rPr>
        <w:t>are on a lower hourly rate than those in Technical Services</w:t>
      </w:r>
      <w:r w:rsidR="001E198F">
        <w:rPr>
          <w:rFonts w:ascii="Arial" w:hAnsi="Arial" w:cs="Arial"/>
          <w:lang w:val="en-US"/>
        </w:rPr>
        <w:t xml:space="preserve"> due to the nature of their role, see below. </w:t>
      </w:r>
    </w:p>
    <w:p w14:paraId="456FDE85" w14:textId="2C804F78" w:rsidR="00974567" w:rsidRPr="003E1F94" w:rsidRDefault="00974567" w:rsidP="00CD7BB2">
      <w:pPr>
        <w:shd w:val="clear" w:color="auto" w:fill="FFFFFF"/>
        <w:spacing w:before="100" w:beforeAutospacing="1" w:after="100" w:afterAutospacing="1"/>
        <w:rPr>
          <w:rFonts w:ascii="Arial" w:hAnsi="Arial" w:cs="Arial"/>
          <w:b/>
          <w:u w:val="single"/>
          <w:lang w:val="en-US"/>
        </w:rPr>
      </w:pPr>
      <w:r w:rsidRPr="003E1F94">
        <w:rPr>
          <w:rFonts w:ascii="Arial" w:hAnsi="Arial" w:cs="Arial"/>
          <w:b/>
          <w:u w:val="single"/>
          <w:lang w:val="en-US"/>
        </w:rPr>
        <w:t>Earnings by Salary Quartiles</w:t>
      </w:r>
    </w:p>
    <w:p w14:paraId="6FB861F1" w14:textId="1D78960A" w:rsidR="00EA0B48" w:rsidRPr="003E1F94" w:rsidRDefault="00EA0B48" w:rsidP="00C101D4">
      <w:pPr>
        <w:shd w:val="clear" w:color="auto" w:fill="FFFFFF"/>
        <w:spacing w:before="100" w:beforeAutospacing="1" w:after="100" w:afterAutospacing="1" w:line="240" w:lineRule="auto"/>
        <w:rPr>
          <w:rFonts w:ascii="Arial" w:hAnsi="Arial" w:cs="Arial"/>
          <w:lang w:val="en-US"/>
        </w:rPr>
      </w:pPr>
      <w:r w:rsidRPr="003E1F94">
        <w:rPr>
          <w:rFonts w:ascii="Arial" w:hAnsi="Arial" w:cs="Arial"/>
          <w:lang w:val="en-US"/>
        </w:rPr>
        <w:t xml:space="preserve">In </w:t>
      </w:r>
      <w:r w:rsidR="004C6A8B" w:rsidRPr="003E1F94">
        <w:rPr>
          <w:rFonts w:ascii="Arial" w:hAnsi="Arial" w:cs="Arial"/>
          <w:lang w:val="en-US"/>
        </w:rPr>
        <w:t>addition,</w:t>
      </w:r>
      <w:r w:rsidRPr="003E1F94">
        <w:rPr>
          <w:rFonts w:ascii="Arial" w:hAnsi="Arial" w:cs="Arial"/>
          <w:lang w:val="en-US"/>
        </w:rPr>
        <w:t xml:space="preserve"> the number of employees by gender who earn</w:t>
      </w:r>
      <w:r w:rsidR="0041716A" w:rsidRPr="003E1F94">
        <w:rPr>
          <w:rFonts w:ascii="Arial" w:hAnsi="Arial" w:cs="Arial"/>
          <w:lang w:val="en-US"/>
        </w:rPr>
        <w:t>ed</w:t>
      </w:r>
      <w:r w:rsidRPr="003E1F94">
        <w:rPr>
          <w:rFonts w:ascii="Arial" w:hAnsi="Arial" w:cs="Arial"/>
          <w:lang w:val="en-US"/>
        </w:rPr>
        <w:t xml:space="preserve"> in the following salary quartiles are as follows;</w:t>
      </w:r>
    </w:p>
    <w:p w14:paraId="45950FE3" w14:textId="77777777" w:rsidR="008F631A" w:rsidRDefault="008F631A" w:rsidP="00E43AEC">
      <w:pPr>
        <w:shd w:val="clear" w:color="auto" w:fill="FFFFFF"/>
        <w:spacing w:before="100" w:beforeAutospacing="1" w:after="100" w:afterAutospacing="1" w:line="240" w:lineRule="auto"/>
        <w:rPr>
          <w:rFonts w:ascii="Arial" w:hAnsi="Arial" w:cs="Arial"/>
          <w:b/>
          <w:u w:val="single"/>
          <w:lang w:val="en-US"/>
        </w:rPr>
      </w:pPr>
    </w:p>
    <w:p w14:paraId="2465821F" w14:textId="4C95105F" w:rsidR="00E43AEC" w:rsidRPr="003E1F94" w:rsidRDefault="00E43AEC" w:rsidP="00E43AEC">
      <w:pPr>
        <w:shd w:val="clear" w:color="auto" w:fill="FFFFFF"/>
        <w:spacing w:before="100" w:beforeAutospacing="1" w:after="100" w:afterAutospacing="1" w:line="240" w:lineRule="auto"/>
        <w:rPr>
          <w:rFonts w:ascii="Arial" w:hAnsi="Arial" w:cs="Arial"/>
          <w:b/>
          <w:u w:val="single"/>
          <w:lang w:val="en-US"/>
        </w:rPr>
      </w:pPr>
      <w:r w:rsidRPr="003E1F94">
        <w:rPr>
          <w:rFonts w:ascii="Arial" w:hAnsi="Arial" w:cs="Arial"/>
          <w:b/>
          <w:u w:val="single"/>
          <w:lang w:val="en-US"/>
        </w:rPr>
        <w:t>All Employees</w:t>
      </w:r>
    </w:p>
    <w:p w14:paraId="653DB61A" w14:textId="1CC5249E" w:rsidR="00E43AEC" w:rsidRPr="003E1F94" w:rsidRDefault="00E43AEC" w:rsidP="00E43AEC">
      <w:pPr>
        <w:shd w:val="clear" w:color="auto" w:fill="FFFFFF"/>
        <w:spacing w:before="100" w:beforeAutospacing="1" w:after="100" w:afterAutospacing="1" w:line="240" w:lineRule="auto"/>
        <w:rPr>
          <w:rFonts w:ascii="Arial" w:hAnsi="Arial" w:cs="Arial"/>
          <w:lang w:val="en-US"/>
        </w:rPr>
      </w:pPr>
      <w:r w:rsidRPr="003E1F94">
        <w:rPr>
          <w:rFonts w:ascii="Arial" w:hAnsi="Arial" w:cs="Arial"/>
          <w:u w:val="single"/>
          <w:lang w:val="en-US"/>
        </w:rPr>
        <w:t>Quartile</w:t>
      </w:r>
      <w:r w:rsidR="00CF4DAF" w:rsidRPr="003E1F94">
        <w:rPr>
          <w:rFonts w:ascii="Arial" w:hAnsi="Arial" w:cs="Arial"/>
          <w:u w:val="single"/>
          <w:lang w:val="en-US"/>
        </w:rPr>
        <w:t>s</w:t>
      </w:r>
      <w:r w:rsidR="00CF4DAF" w:rsidRPr="003E1F94">
        <w:rPr>
          <w:rFonts w:ascii="Arial" w:hAnsi="Arial" w:cs="Arial"/>
          <w:lang w:val="en-US"/>
        </w:rPr>
        <w:tab/>
      </w:r>
      <w:r w:rsidRPr="003E1F94">
        <w:rPr>
          <w:rFonts w:ascii="Arial" w:hAnsi="Arial" w:cs="Arial"/>
          <w:lang w:val="en-US"/>
        </w:rPr>
        <w:tab/>
      </w:r>
      <w:r w:rsidRPr="003E1F94">
        <w:rPr>
          <w:rFonts w:ascii="Arial" w:hAnsi="Arial" w:cs="Arial"/>
          <w:lang w:val="en-US"/>
        </w:rPr>
        <w:tab/>
      </w:r>
      <w:r w:rsidRPr="003E1F94">
        <w:rPr>
          <w:rFonts w:ascii="Arial" w:hAnsi="Arial" w:cs="Arial"/>
          <w:lang w:val="en-US"/>
        </w:rPr>
        <w:tab/>
      </w:r>
      <w:r w:rsidRPr="003E1F94">
        <w:rPr>
          <w:rFonts w:ascii="Arial" w:hAnsi="Arial" w:cs="Arial"/>
          <w:u w:val="single"/>
          <w:lang w:val="en-US"/>
        </w:rPr>
        <w:t>Male</w:t>
      </w:r>
      <w:r w:rsidRPr="003E1F94">
        <w:rPr>
          <w:rFonts w:ascii="Arial" w:hAnsi="Arial" w:cs="Arial"/>
          <w:lang w:val="en-US"/>
        </w:rPr>
        <w:tab/>
      </w:r>
      <w:r w:rsidRPr="003E1F94">
        <w:rPr>
          <w:rFonts w:ascii="Arial" w:hAnsi="Arial" w:cs="Arial"/>
          <w:lang w:val="en-US"/>
        </w:rPr>
        <w:tab/>
      </w:r>
      <w:r w:rsidRPr="003E1F94">
        <w:rPr>
          <w:rFonts w:ascii="Arial" w:hAnsi="Arial" w:cs="Arial"/>
          <w:u w:val="single"/>
          <w:lang w:val="en-US"/>
        </w:rPr>
        <w:t>Female</w:t>
      </w:r>
      <w:r w:rsidRPr="003E1F94">
        <w:rPr>
          <w:rFonts w:ascii="Arial" w:hAnsi="Arial" w:cs="Arial"/>
          <w:lang w:val="en-US"/>
        </w:rPr>
        <w:tab/>
      </w:r>
      <w:r w:rsidR="00B353C2" w:rsidRPr="003E1F94">
        <w:rPr>
          <w:rFonts w:ascii="Arial" w:hAnsi="Arial" w:cs="Arial"/>
          <w:lang w:val="en-US"/>
        </w:rPr>
        <w:tab/>
      </w:r>
      <w:r w:rsidR="00B353C2" w:rsidRPr="003E1F94">
        <w:rPr>
          <w:rFonts w:ascii="Arial" w:hAnsi="Arial" w:cs="Arial"/>
          <w:u w:val="single"/>
          <w:lang w:val="en-US"/>
        </w:rPr>
        <w:t>% Male/Female</w:t>
      </w:r>
    </w:p>
    <w:p w14:paraId="0B7FF14B" w14:textId="18EC35F7" w:rsidR="00E43AEC" w:rsidRPr="008D7368" w:rsidRDefault="00CF4DAF" w:rsidP="00E43AEC">
      <w:pPr>
        <w:shd w:val="clear" w:color="auto" w:fill="FFFFFF"/>
        <w:spacing w:before="100" w:beforeAutospacing="1" w:after="100" w:afterAutospacing="1" w:line="240" w:lineRule="auto"/>
        <w:rPr>
          <w:rFonts w:ascii="Arial" w:hAnsi="Arial" w:cs="Arial"/>
          <w:b/>
          <w:bCs/>
          <w:lang w:val="en-US"/>
        </w:rPr>
      </w:pPr>
      <w:r w:rsidRPr="008D7368">
        <w:rPr>
          <w:rFonts w:ascii="Arial" w:hAnsi="Arial" w:cs="Arial"/>
          <w:b/>
          <w:bCs/>
          <w:lang w:val="en-US"/>
        </w:rPr>
        <w:t>Upper</w:t>
      </w:r>
      <w:r w:rsidR="00B735E8" w:rsidRPr="008D7368">
        <w:rPr>
          <w:rFonts w:ascii="Arial" w:hAnsi="Arial" w:cs="Arial"/>
          <w:b/>
          <w:bCs/>
          <w:lang w:val="en-US"/>
        </w:rPr>
        <w:tab/>
      </w:r>
      <w:r w:rsidR="00B735E8" w:rsidRPr="008D7368">
        <w:rPr>
          <w:rFonts w:ascii="Arial" w:hAnsi="Arial" w:cs="Arial"/>
          <w:b/>
          <w:bCs/>
          <w:lang w:val="en-US"/>
        </w:rPr>
        <w:tab/>
      </w:r>
      <w:r w:rsidRPr="008D7368">
        <w:rPr>
          <w:rFonts w:ascii="Arial" w:hAnsi="Arial" w:cs="Arial"/>
          <w:b/>
          <w:bCs/>
          <w:lang w:val="en-US"/>
        </w:rPr>
        <w:tab/>
      </w:r>
      <w:r w:rsidRPr="008D7368">
        <w:rPr>
          <w:rFonts w:ascii="Arial" w:hAnsi="Arial" w:cs="Arial"/>
          <w:b/>
          <w:bCs/>
          <w:lang w:val="en-US"/>
        </w:rPr>
        <w:tab/>
      </w:r>
      <w:r w:rsidRPr="008D7368">
        <w:rPr>
          <w:rFonts w:ascii="Arial" w:hAnsi="Arial" w:cs="Arial"/>
          <w:b/>
          <w:bCs/>
          <w:lang w:val="en-US"/>
        </w:rPr>
        <w:tab/>
      </w:r>
      <w:r w:rsidR="00F63422" w:rsidRPr="008D7368">
        <w:rPr>
          <w:rFonts w:ascii="Arial" w:hAnsi="Arial" w:cs="Arial"/>
          <w:b/>
          <w:bCs/>
          <w:lang w:val="en-US"/>
        </w:rPr>
        <w:t>44</w:t>
      </w:r>
      <w:r w:rsidR="00B735E8" w:rsidRPr="008D7368">
        <w:rPr>
          <w:rFonts w:ascii="Arial" w:hAnsi="Arial" w:cs="Arial"/>
          <w:b/>
          <w:bCs/>
          <w:lang w:val="en-US"/>
        </w:rPr>
        <w:tab/>
      </w:r>
      <w:r w:rsidR="00B735E8" w:rsidRPr="008D7368">
        <w:rPr>
          <w:rFonts w:ascii="Arial" w:hAnsi="Arial" w:cs="Arial"/>
          <w:b/>
          <w:bCs/>
          <w:lang w:val="en-US"/>
        </w:rPr>
        <w:tab/>
      </w:r>
      <w:r w:rsidR="00F63422" w:rsidRPr="008D7368">
        <w:rPr>
          <w:rFonts w:ascii="Arial" w:hAnsi="Arial" w:cs="Arial"/>
          <w:b/>
          <w:bCs/>
          <w:lang w:val="en-US"/>
        </w:rPr>
        <w:t>47</w:t>
      </w:r>
      <w:r w:rsidR="00B735E8" w:rsidRPr="008D7368">
        <w:rPr>
          <w:rFonts w:ascii="Arial" w:hAnsi="Arial" w:cs="Arial"/>
          <w:b/>
          <w:bCs/>
          <w:lang w:val="en-US"/>
        </w:rPr>
        <w:tab/>
      </w:r>
      <w:r w:rsidR="00B735E8" w:rsidRPr="008D7368">
        <w:rPr>
          <w:rFonts w:ascii="Arial" w:hAnsi="Arial" w:cs="Arial"/>
          <w:b/>
          <w:bCs/>
          <w:lang w:val="en-US"/>
        </w:rPr>
        <w:tab/>
      </w:r>
      <w:r w:rsidR="00B735E8" w:rsidRPr="008D7368">
        <w:rPr>
          <w:rFonts w:ascii="Arial" w:hAnsi="Arial" w:cs="Arial"/>
          <w:b/>
          <w:bCs/>
          <w:lang w:val="en-US"/>
        </w:rPr>
        <w:tab/>
      </w:r>
      <w:r w:rsidR="00F63422" w:rsidRPr="008D7368">
        <w:rPr>
          <w:rFonts w:ascii="Arial" w:hAnsi="Arial" w:cs="Arial"/>
          <w:b/>
          <w:bCs/>
          <w:lang w:val="en-US"/>
        </w:rPr>
        <w:t>48</w:t>
      </w:r>
      <w:r w:rsidR="00B735E8" w:rsidRPr="008D7368">
        <w:rPr>
          <w:rFonts w:ascii="Arial" w:hAnsi="Arial" w:cs="Arial"/>
          <w:b/>
          <w:bCs/>
          <w:lang w:val="en-US"/>
        </w:rPr>
        <w:t>%M/</w:t>
      </w:r>
      <w:r w:rsidR="00F63422" w:rsidRPr="008D7368">
        <w:rPr>
          <w:rFonts w:ascii="Arial" w:hAnsi="Arial" w:cs="Arial"/>
          <w:b/>
          <w:bCs/>
          <w:lang w:val="en-US"/>
        </w:rPr>
        <w:t>52</w:t>
      </w:r>
      <w:r w:rsidR="00B735E8" w:rsidRPr="008D7368">
        <w:rPr>
          <w:rFonts w:ascii="Arial" w:hAnsi="Arial" w:cs="Arial"/>
          <w:b/>
          <w:bCs/>
          <w:lang w:val="en-US"/>
        </w:rPr>
        <w:t>%F</w:t>
      </w:r>
      <w:r w:rsidR="00E43AEC" w:rsidRPr="008D7368">
        <w:rPr>
          <w:rFonts w:ascii="Arial" w:hAnsi="Arial" w:cs="Arial"/>
          <w:b/>
          <w:bCs/>
          <w:lang w:val="en-US"/>
        </w:rPr>
        <w:tab/>
      </w:r>
      <w:r w:rsidR="00E43AEC" w:rsidRPr="008D7368">
        <w:rPr>
          <w:rFonts w:ascii="Arial" w:hAnsi="Arial" w:cs="Arial"/>
          <w:b/>
          <w:bCs/>
          <w:lang w:val="en-US"/>
        </w:rPr>
        <w:br/>
      </w:r>
      <w:r w:rsidRPr="008D7368">
        <w:rPr>
          <w:rFonts w:ascii="Arial" w:hAnsi="Arial" w:cs="Arial"/>
          <w:b/>
          <w:bCs/>
          <w:lang w:val="en-US"/>
        </w:rPr>
        <w:t>Upper middle</w:t>
      </w:r>
      <w:r w:rsidR="00CC4D81" w:rsidRPr="008D7368">
        <w:rPr>
          <w:rFonts w:ascii="Arial" w:hAnsi="Arial" w:cs="Arial"/>
          <w:b/>
          <w:bCs/>
          <w:lang w:val="en-US"/>
        </w:rPr>
        <w:tab/>
      </w:r>
      <w:r w:rsidR="00CC4D81" w:rsidRPr="008D7368">
        <w:rPr>
          <w:rFonts w:ascii="Arial" w:hAnsi="Arial" w:cs="Arial"/>
          <w:b/>
          <w:bCs/>
          <w:lang w:val="en-US"/>
        </w:rPr>
        <w:tab/>
      </w:r>
      <w:r w:rsidR="00CC4D81" w:rsidRPr="008D7368">
        <w:rPr>
          <w:rFonts w:ascii="Arial" w:hAnsi="Arial" w:cs="Arial"/>
          <w:b/>
          <w:bCs/>
          <w:lang w:val="en-US"/>
        </w:rPr>
        <w:tab/>
      </w:r>
      <w:r w:rsidRPr="008D7368">
        <w:rPr>
          <w:rFonts w:ascii="Arial" w:hAnsi="Arial" w:cs="Arial"/>
          <w:b/>
          <w:bCs/>
          <w:lang w:val="en-US"/>
        </w:rPr>
        <w:tab/>
      </w:r>
      <w:r w:rsidR="00F63422" w:rsidRPr="008D7368">
        <w:rPr>
          <w:rFonts w:ascii="Arial" w:hAnsi="Arial" w:cs="Arial"/>
          <w:b/>
          <w:bCs/>
          <w:lang w:val="en-US"/>
        </w:rPr>
        <w:t>50</w:t>
      </w:r>
      <w:r w:rsidR="00CC4D81" w:rsidRPr="008D7368">
        <w:rPr>
          <w:rFonts w:ascii="Arial" w:hAnsi="Arial" w:cs="Arial"/>
          <w:b/>
          <w:bCs/>
          <w:lang w:val="en-US"/>
        </w:rPr>
        <w:tab/>
      </w:r>
      <w:r w:rsidR="00CC4D81" w:rsidRPr="008D7368">
        <w:rPr>
          <w:rFonts w:ascii="Arial" w:hAnsi="Arial" w:cs="Arial"/>
          <w:b/>
          <w:bCs/>
          <w:lang w:val="en-US"/>
        </w:rPr>
        <w:tab/>
      </w:r>
      <w:r w:rsidR="00F63422" w:rsidRPr="008D7368">
        <w:rPr>
          <w:rFonts w:ascii="Arial" w:hAnsi="Arial" w:cs="Arial"/>
          <w:b/>
          <w:bCs/>
          <w:lang w:val="en-US"/>
        </w:rPr>
        <w:t>41</w:t>
      </w:r>
      <w:r w:rsidR="00CC4D81" w:rsidRPr="008D7368">
        <w:rPr>
          <w:rFonts w:ascii="Arial" w:hAnsi="Arial" w:cs="Arial"/>
          <w:b/>
          <w:bCs/>
          <w:lang w:val="en-US"/>
        </w:rPr>
        <w:tab/>
      </w:r>
      <w:r w:rsidR="00CC4D81" w:rsidRPr="008D7368">
        <w:rPr>
          <w:rFonts w:ascii="Arial" w:hAnsi="Arial" w:cs="Arial"/>
          <w:b/>
          <w:bCs/>
          <w:lang w:val="en-US"/>
        </w:rPr>
        <w:tab/>
      </w:r>
      <w:r w:rsidR="00CC4D81" w:rsidRPr="008D7368">
        <w:rPr>
          <w:rFonts w:ascii="Arial" w:hAnsi="Arial" w:cs="Arial"/>
          <w:b/>
          <w:bCs/>
          <w:lang w:val="en-US"/>
        </w:rPr>
        <w:tab/>
      </w:r>
      <w:r w:rsidR="00F63422" w:rsidRPr="008D7368">
        <w:rPr>
          <w:rFonts w:ascii="Arial" w:hAnsi="Arial" w:cs="Arial"/>
          <w:b/>
          <w:bCs/>
          <w:lang w:val="en-US"/>
        </w:rPr>
        <w:t>55</w:t>
      </w:r>
      <w:r w:rsidR="00CC4D81" w:rsidRPr="008D7368">
        <w:rPr>
          <w:rFonts w:ascii="Arial" w:hAnsi="Arial" w:cs="Arial"/>
          <w:b/>
          <w:bCs/>
          <w:lang w:val="en-US"/>
        </w:rPr>
        <w:t>%M/</w:t>
      </w:r>
      <w:r w:rsidR="00F63422" w:rsidRPr="008D7368">
        <w:rPr>
          <w:rFonts w:ascii="Arial" w:hAnsi="Arial" w:cs="Arial"/>
          <w:b/>
          <w:bCs/>
          <w:lang w:val="en-US"/>
        </w:rPr>
        <w:t>45</w:t>
      </w:r>
      <w:r w:rsidR="00CC4D81" w:rsidRPr="008D7368">
        <w:rPr>
          <w:rFonts w:ascii="Arial" w:hAnsi="Arial" w:cs="Arial"/>
          <w:b/>
          <w:bCs/>
          <w:lang w:val="en-US"/>
        </w:rPr>
        <w:t>%F</w:t>
      </w:r>
      <w:r w:rsidR="00366FFE" w:rsidRPr="008D7368">
        <w:rPr>
          <w:rFonts w:ascii="Arial" w:hAnsi="Arial" w:cs="Arial"/>
          <w:b/>
          <w:bCs/>
          <w:lang w:val="en-US"/>
        </w:rPr>
        <w:tab/>
      </w:r>
      <w:r w:rsidR="00E43AEC" w:rsidRPr="008D7368">
        <w:rPr>
          <w:rFonts w:ascii="Arial" w:hAnsi="Arial" w:cs="Arial"/>
          <w:b/>
          <w:bCs/>
          <w:lang w:val="en-US"/>
        </w:rPr>
        <w:br/>
      </w:r>
      <w:r w:rsidRPr="008D7368">
        <w:rPr>
          <w:rFonts w:ascii="Arial" w:hAnsi="Arial" w:cs="Arial"/>
          <w:b/>
          <w:bCs/>
          <w:lang w:val="en-US"/>
        </w:rPr>
        <w:t>Lower middle</w:t>
      </w:r>
      <w:r w:rsidRPr="008D7368">
        <w:rPr>
          <w:rFonts w:ascii="Arial" w:hAnsi="Arial" w:cs="Arial"/>
          <w:b/>
          <w:bCs/>
          <w:lang w:val="en-US"/>
        </w:rPr>
        <w:tab/>
      </w:r>
      <w:r w:rsidR="00CC4D81" w:rsidRPr="008D7368">
        <w:rPr>
          <w:rFonts w:ascii="Arial" w:hAnsi="Arial" w:cs="Arial"/>
          <w:b/>
          <w:bCs/>
          <w:lang w:val="en-US"/>
        </w:rPr>
        <w:tab/>
      </w:r>
      <w:r w:rsidR="00CC4D81" w:rsidRPr="008D7368">
        <w:rPr>
          <w:rFonts w:ascii="Arial" w:hAnsi="Arial" w:cs="Arial"/>
          <w:b/>
          <w:bCs/>
          <w:lang w:val="en-US"/>
        </w:rPr>
        <w:tab/>
      </w:r>
      <w:r w:rsidR="00CC4D81" w:rsidRPr="008D7368">
        <w:rPr>
          <w:rFonts w:ascii="Arial" w:hAnsi="Arial" w:cs="Arial"/>
          <w:b/>
          <w:bCs/>
          <w:lang w:val="en-US"/>
        </w:rPr>
        <w:tab/>
      </w:r>
      <w:r w:rsidR="00F63422" w:rsidRPr="008D7368">
        <w:rPr>
          <w:rFonts w:ascii="Arial" w:hAnsi="Arial" w:cs="Arial"/>
          <w:b/>
          <w:bCs/>
          <w:lang w:val="en-US"/>
        </w:rPr>
        <w:t>27</w:t>
      </w:r>
      <w:r w:rsidR="00CC4D81" w:rsidRPr="008D7368">
        <w:rPr>
          <w:rFonts w:ascii="Arial" w:hAnsi="Arial" w:cs="Arial"/>
          <w:b/>
          <w:bCs/>
          <w:lang w:val="en-US"/>
        </w:rPr>
        <w:tab/>
      </w:r>
      <w:r w:rsidR="00CC4D81" w:rsidRPr="008D7368">
        <w:rPr>
          <w:rFonts w:ascii="Arial" w:hAnsi="Arial" w:cs="Arial"/>
          <w:b/>
          <w:bCs/>
          <w:lang w:val="en-US"/>
        </w:rPr>
        <w:tab/>
      </w:r>
      <w:r w:rsidR="00F63422" w:rsidRPr="008D7368">
        <w:rPr>
          <w:rFonts w:ascii="Arial" w:hAnsi="Arial" w:cs="Arial"/>
          <w:b/>
          <w:bCs/>
          <w:lang w:val="en-US"/>
        </w:rPr>
        <w:t>64</w:t>
      </w:r>
      <w:r w:rsidR="00CC4D81" w:rsidRPr="008D7368">
        <w:rPr>
          <w:rFonts w:ascii="Arial" w:hAnsi="Arial" w:cs="Arial"/>
          <w:b/>
          <w:bCs/>
          <w:lang w:val="en-US"/>
        </w:rPr>
        <w:tab/>
      </w:r>
      <w:r w:rsidR="00CC4D81" w:rsidRPr="008D7368">
        <w:rPr>
          <w:rFonts w:ascii="Arial" w:hAnsi="Arial" w:cs="Arial"/>
          <w:b/>
          <w:bCs/>
          <w:lang w:val="en-US"/>
        </w:rPr>
        <w:tab/>
      </w:r>
      <w:r w:rsidR="00CC4D81" w:rsidRPr="008D7368">
        <w:rPr>
          <w:rFonts w:ascii="Arial" w:hAnsi="Arial" w:cs="Arial"/>
          <w:b/>
          <w:bCs/>
          <w:lang w:val="en-US"/>
        </w:rPr>
        <w:tab/>
      </w:r>
      <w:r w:rsidR="00F63422" w:rsidRPr="008D7368">
        <w:rPr>
          <w:rFonts w:ascii="Arial" w:hAnsi="Arial" w:cs="Arial"/>
          <w:b/>
          <w:bCs/>
          <w:lang w:val="en-US"/>
        </w:rPr>
        <w:t>30</w:t>
      </w:r>
      <w:r w:rsidR="00CC4D81" w:rsidRPr="008D7368">
        <w:rPr>
          <w:rFonts w:ascii="Arial" w:hAnsi="Arial" w:cs="Arial"/>
          <w:b/>
          <w:bCs/>
          <w:lang w:val="en-US"/>
        </w:rPr>
        <w:t>%M/</w:t>
      </w:r>
      <w:r w:rsidR="00F63422" w:rsidRPr="008D7368">
        <w:rPr>
          <w:rFonts w:ascii="Arial" w:hAnsi="Arial" w:cs="Arial"/>
          <w:b/>
          <w:bCs/>
          <w:lang w:val="en-US"/>
        </w:rPr>
        <w:t>70</w:t>
      </w:r>
      <w:r w:rsidR="00CC4D81" w:rsidRPr="008D7368">
        <w:rPr>
          <w:rFonts w:ascii="Arial" w:hAnsi="Arial" w:cs="Arial"/>
          <w:b/>
          <w:bCs/>
          <w:lang w:val="en-US"/>
        </w:rPr>
        <w:t>%F</w:t>
      </w:r>
      <w:r w:rsidR="00366FFE" w:rsidRPr="008D7368">
        <w:rPr>
          <w:rFonts w:ascii="Arial" w:hAnsi="Arial" w:cs="Arial"/>
          <w:b/>
          <w:bCs/>
          <w:lang w:val="en-US"/>
        </w:rPr>
        <w:tab/>
      </w:r>
      <w:r w:rsidR="00E43AEC" w:rsidRPr="008D7368">
        <w:rPr>
          <w:rFonts w:ascii="Arial" w:hAnsi="Arial" w:cs="Arial"/>
          <w:b/>
          <w:bCs/>
          <w:lang w:val="en-US"/>
        </w:rPr>
        <w:br/>
      </w:r>
      <w:r w:rsidRPr="008D7368">
        <w:rPr>
          <w:rFonts w:ascii="Arial" w:hAnsi="Arial" w:cs="Arial"/>
          <w:b/>
          <w:bCs/>
          <w:lang w:val="en-US"/>
        </w:rPr>
        <w:t>Lower</w:t>
      </w:r>
      <w:r w:rsidRPr="008D7368">
        <w:rPr>
          <w:rFonts w:ascii="Arial" w:hAnsi="Arial" w:cs="Arial"/>
          <w:b/>
          <w:bCs/>
          <w:lang w:val="en-US"/>
        </w:rPr>
        <w:tab/>
      </w:r>
      <w:r w:rsidRPr="008D7368">
        <w:rPr>
          <w:rFonts w:ascii="Arial" w:hAnsi="Arial" w:cs="Arial"/>
          <w:b/>
          <w:bCs/>
          <w:lang w:val="en-US"/>
        </w:rPr>
        <w:tab/>
      </w:r>
      <w:r w:rsidR="00CC4D81" w:rsidRPr="008D7368">
        <w:rPr>
          <w:rFonts w:ascii="Arial" w:hAnsi="Arial" w:cs="Arial"/>
          <w:b/>
          <w:bCs/>
          <w:lang w:val="en-US"/>
        </w:rPr>
        <w:tab/>
      </w:r>
      <w:r w:rsidR="00CC4D81" w:rsidRPr="008D7368">
        <w:rPr>
          <w:rFonts w:ascii="Arial" w:hAnsi="Arial" w:cs="Arial"/>
          <w:b/>
          <w:bCs/>
          <w:lang w:val="en-US"/>
        </w:rPr>
        <w:tab/>
      </w:r>
      <w:r w:rsidR="00CC4D81" w:rsidRPr="008D7368">
        <w:rPr>
          <w:rFonts w:ascii="Arial" w:hAnsi="Arial" w:cs="Arial"/>
          <w:b/>
          <w:bCs/>
          <w:lang w:val="en-US"/>
        </w:rPr>
        <w:tab/>
      </w:r>
      <w:r w:rsidR="00F63422" w:rsidRPr="008D7368">
        <w:rPr>
          <w:rFonts w:ascii="Arial" w:hAnsi="Arial" w:cs="Arial"/>
          <w:b/>
          <w:bCs/>
          <w:lang w:val="en-US"/>
        </w:rPr>
        <w:t>30</w:t>
      </w:r>
      <w:r w:rsidR="00CC4D81" w:rsidRPr="008D7368">
        <w:rPr>
          <w:rFonts w:ascii="Arial" w:hAnsi="Arial" w:cs="Arial"/>
          <w:b/>
          <w:bCs/>
          <w:lang w:val="en-US"/>
        </w:rPr>
        <w:tab/>
      </w:r>
      <w:r w:rsidR="00CC4D81" w:rsidRPr="008D7368">
        <w:rPr>
          <w:rFonts w:ascii="Arial" w:hAnsi="Arial" w:cs="Arial"/>
          <w:b/>
          <w:bCs/>
          <w:lang w:val="en-US"/>
        </w:rPr>
        <w:tab/>
      </w:r>
      <w:r w:rsidR="00F63422" w:rsidRPr="008D7368">
        <w:rPr>
          <w:rFonts w:ascii="Arial" w:hAnsi="Arial" w:cs="Arial"/>
          <w:b/>
          <w:bCs/>
          <w:lang w:val="en-US"/>
        </w:rPr>
        <w:t>61</w:t>
      </w:r>
      <w:r w:rsidR="00CC4D81" w:rsidRPr="008D7368">
        <w:rPr>
          <w:rFonts w:ascii="Arial" w:hAnsi="Arial" w:cs="Arial"/>
          <w:b/>
          <w:bCs/>
          <w:lang w:val="en-US"/>
        </w:rPr>
        <w:tab/>
      </w:r>
      <w:r w:rsidR="00CC4D81" w:rsidRPr="008D7368">
        <w:rPr>
          <w:rFonts w:ascii="Arial" w:hAnsi="Arial" w:cs="Arial"/>
          <w:b/>
          <w:bCs/>
          <w:lang w:val="en-US"/>
        </w:rPr>
        <w:tab/>
      </w:r>
      <w:r w:rsidR="00CC4D81" w:rsidRPr="008D7368">
        <w:rPr>
          <w:rFonts w:ascii="Arial" w:hAnsi="Arial" w:cs="Arial"/>
          <w:b/>
          <w:bCs/>
          <w:lang w:val="en-US"/>
        </w:rPr>
        <w:tab/>
      </w:r>
      <w:r w:rsidR="00F63422" w:rsidRPr="008D7368">
        <w:rPr>
          <w:rFonts w:ascii="Arial" w:hAnsi="Arial" w:cs="Arial"/>
          <w:b/>
          <w:bCs/>
          <w:lang w:val="en-US"/>
        </w:rPr>
        <w:t>33</w:t>
      </w:r>
      <w:r w:rsidR="00CC4D81" w:rsidRPr="008D7368">
        <w:rPr>
          <w:rFonts w:ascii="Arial" w:hAnsi="Arial" w:cs="Arial"/>
          <w:b/>
          <w:bCs/>
          <w:lang w:val="en-US"/>
        </w:rPr>
        <w:t>%M/</w:t>
      </w:r>
      <w:r w:rsidR="00EC5D0B" w:rsidRPr="008D7368">
        <w:rPr>
          <w:rFonts w:ascii="Arial" w:hAnsi="Arial" w:cs="Arial"/>
          <w:b/>
          <w:bCs/>
          <w:lang w:val="en-US"/>
        </w:rPr>
        <w:t>6</w:t>
      </w:r>
      <w:r w:rsidR="00F63422" w:rsidRPr="008D7368">
        <w:rPr>
          <w:rFonts w:ascii="Arial" w:hAnsi="Arial" w:cs="Arial"/>
          <w:b/>
          <w:bCs/>
          <w:lang w:val="en-US"/>
        </w:rPr>
        <w:t>7</w:t>
      </w:r>
      <w:r w:rsidR="00CC4D81" w:rsidRPr="008D7368">
        <w:rPr>
          <w:rFonts w:ascii="Arial" w:hAnsi="Arial" w:cs="Arial"/>
          <w:b/>
          <w:bCs/>
          <w:lang w:val="en-US"/>
        </w:rPr>
        <w:t>%F</w:t>
      </w:r>
      <w:r w:rsidR="00E43AEC" w:rsidRPr="008D7368">
        <w:rPr>
          <w:rFonts w:ascii="Arial" w:hAnsi="Arial" w:cs="Arial"/>
          <w:b/>
          <w:bCs/>
          <w:lang w:val="en-US"/>
        </w:rPr>
        <w:tab/>
      </w:r>
      <w:r w:rsidR="00E43AEC" w:rsidRPr="008D7368">
        <w:rPr>
          <w:rFonts w:ascii="Arial" w:hAnsi="Arial" w:cs="Arial"/>
          <w:b/>
          <w:bCs/>
          <w:lang w:val="en-US"/>
        </w:rPr>
        <w:tab/>
      </w:r>
      <w:r w:rsidR="00E43AEC" w:rsidRPr="008D7368">
        <w:rPr>
          <w:rFonts w:ascii="Arial" w:hAnsi="Arial" w:cs="Arial"/>
          <w:b/>
          <w:bCs/>
          <w:lang w:val="en-US"/>
        </w:rPr>
        <w:tab/>
      </w:r>
      <w:r w:rsidR="00E43AEC" w:rsidRPr="008D7368">
        <w:rPr>
          <w:rFonts w:ascii="Arial" w:hAnsi="Arial" w:cs="Arial"/>
          <w:b/>
          <w:bCs/>
          <w:lang w:val="en-US"/>
        </w:rPr>
        <w:tab/>
      </w:r>
      <w:r w:rsidR="00E43AEC" w:rsidRPr="008D7368">
        <w:rPr>
          <w:rFonts w:ascii="Arial" w:hAnsi="Arial" w:cs="Arial"/>
          <w:b/>
          <w:bCs/>
          <w:lang w:val="en-US"/>
        </w:rPr>
        <w:tab/>
      </w:r>
      <w:r w:rsidR="00E43AEC" w:rsidRPr="008D7368">
        <w:rPr>
          <w:rFonts w:ascii="Arial" w:hAnsi="Arial" w:cs="Arial"/>
          <w:b/>
          <w:bCs/>
          <w:lang w:val="en-US"/>
        </w:rPr>
        <w:tab/>
      </w:r>
      <w:r w:rsidR="00366FFE" w:rsidRPr="008D7368">
        <w:rPr>
          <w:rFonts w:ascii="Arial" w:hAnsi="Arial" w:cs="Arial"/>
          <w:b/>
          <w:bCs/>
          <w:lang w:val="en-US"/>
        </w:rPr>
        <w:tab/>
      </w:r>
      <w:r w:rsidR="00366FFE" w:rsidRPr="008D7368">
        <w:rPr>
          <w:rFonts w:ascii="Arial" w:hAnsi="Arial" w:cs="Arial"/>
          <w:b/>
          <w:bCs/>
          <w:lang w:val="en-US"/>
        </w:rPr>
        <w:tab/>
      </w:r>
    </w:p>
    <w:p w14:paraId="482F5A74" w14:textId="2BCAA984" w:rsidR="00C82913" w:rsidRPr="003E1F94" w:rsidRDefault="00C82913" w:rsidP="007C5646">
      <w:pPr>
        <w:shd w:val="clear" w:color="auto" w:fill="FFFFFF"/>
        <w:spacing w:before="100" w:beforeAutospacing="1" w:after="100" w:afterAutospacing="1" w:line="240" w:lineRule="auto"/>
        <w:rPr>
          <w:rFonts w:ascii="Arial" w:hAnsi="Arial" w:cs="Arial"/>
          <w:u w:val="single"/>
          <w:lang w:val="en-US"/>
        </w:rPr>
      </w:pPr>
      <w:r w:rsidRPr="003E1F94">
        <w:rPr>
          <w:rFonts w:ascii="Arial" w:hAnsi="Arial" w:cs="Arial"/>
          <w:u w:val="single"/>
          <w:lang w:val="en-US"/>
        </w:rPr>
        <w:t>Bonuses</w:t>
      </w:r>
    </w:p>
    <w:p w14:paraId="6A38CCC8" w14:textId="2404301F" w:rsidR="001E198F" w:rsidRDefault="001E198F" w:rsidP="001E198F">
      <w:pPr>
        <w:rPr>
          <w:rFonts w:ascii="Arial" w:hAnsi="Arial" w:cs="Arial"/>
          <w:bCs/>
        </w:rPr>
      </w:pPr>
      <w:r w:rsidRPr="001E198F">
        <w:rPr>
          <w:rFonts w:ascii="Arial" w:hAnsi="Arial" w:cs="Arial"/>
          <w:b/>
        </w:rPr>
        <w:t>For the financial year 2</w:t>
      </w:r>
      <w:r w:rsidRPr="001E198F">
        <w:rPr>
          <w:rFonts w:ascii="Arial" w:hAnsi="Arial" w:cs="Arial"/>
          <w:b/>
        </w:rPr>
        <w:t>3</w:t>
      </w:r>
      <w:r w:rsidRPr="001E198F">
        <w:rPr>
          <w:rFonts w:ascii="Arial" w:hAnsi="Arial" w:cs="Arial"/>
          <w:b/>
        </w:rPr>
        <w:t>/2</w:t>
      </w:r>
      <w:r w:rsidRPr="001E198F">
        <w:rPr>
          <w:rFonts w:ascii="Arial" w:hAnsi="Arial" w:cs="Arial"/>
          <w:b/>
        </w:rPr>
        <w:t>4</w:t>
      </w:r>
      <w:r w:rsidRPr="001E198F">
        <w:rPr>
          <w:rFonts w:ascii="Arial" w:hAnsi="Arial" w:cs="Arial"/>
          <w:b/>
        </w:rPr>
        <w:t xml:space="preserve"> </w:t>
      </w:r>
      <w:r w:rsidRPr="001E198F">
        <w:rPr>
          <w:rFonts w:ascii="Arial" w:hAnsi="Arial" w:cs="Arial"/>
          <w:b/>
        </w:rPr>
        <w:t>two</w:t>
      </w:r>
      <w:r w:rsidRPr="001E198F">
        <w:rPr>
          <w:rFonts w:ascii="Arial" w:hAnsi="Arial" w:cs="Arial"/>
          <w:b/>
        </w:rPr>
        <w:t xml:space="preserve"> </w:t>
      </w:r>
      <w:r w:rsidRPr="001E198F">
        <w:rPr>
          <w:rFonts w:ascii="Arial" w:hAnsi="Arial" w:cs="Arial"/>
          <w:b/>
        </w:rPr>
        <w:t>males</w:t>
      </w:r>
      <w:r w:rsidRPr="001E198F">
        <w:rPr>
          <w:rFonts w:ascii="Arial" w:hAnsi="Arial" w:cs="Arial"/>
          <w:b/>
        </w:rPr>
        <w:t xml:space="preserve"> were paid a bonu</w:t>
      </w:r>
      <w:r w:rsidRPr="001E198F">
        <w:rPr>
          <w:rFonts w:ascii="Arial" w:hAnsi="Arial" w:cs="Arial"/>
          <w:b/>
        </w:rPr>
        <w:t>s accounting for 1.3% of the male workforce</w:t>
      </w:r>
      <w:r w:rsidRPr="001E198F">
        <w:rPr>
          <w:rFonts w:ascii="Arial" w:hAnsi="Arial" w:cs="Arial"/>
          <w:b/>
        </w:rPr>
        <w:t>.</w:t>
      </w:r>
      <w:r>
        <w:rPr>
          <w:rFonts w:ascii="Arial" w:hAnsi="Arial" w:cs="Arial"/>
          <w:bCs/>
        </w:rPr>
        <w:t xml:space="preserve"> </w:t>
      </w:r>
      <w:r w:rsidRPr="001E198F">
        <w:rPr>
          <w:rFonts w:ascii="Arial" w:hAnsi="Arial" w:cs="Arial"/>
          <w:b/>
        </w:rPr>
        <w:t xml:space="preserve">The median bonus pay gap is </w:t>
      </w:r>
      <w:r w:rsidRPr="001E198F">
        <w:rPr>
          <w:rFonts w:ascii="Arial" w:hAnsi="Arial" w:cs="Arial"/>
          <w:b/>
        </w:rPr>
        <w:t>100</w:t>
      </w:r>
      <w:r w:rsidRPr="001E198F">
        <w:rPr>
          <w:rFonts w:ascii="Arial" w:hAnsi="Arial" w:cs="Arial"/>
          <w:b/>
        </w:rPr>
        <w:t>%</w:t>
      </w:r>
      <w:r w:rsidRPr="001E198F">
        <w:rPr>
          <w:rFonts w:ascii="Arial" w:hAnsi="Arial" w:cs="Arial"/>
          <w:b/>
        </w:rPr>
        <w:t>.</w:t>
      </w:r>
      <w:r>
        <w:rPr>
          <w:rFonts w:ascii="Arial" w:hAnsi="Arial" w:cs="Arial"/>
          <w:b/>
        </w:rPr>
        <w:t xml:space="preserve"> </w:t>
      </w:r>
      <w:r w:rsidRPr="001E198F">
        <w:rPr>
          <w:rFonts w:ascii="Arial" w:hAnsi="Arial" w:cs="Arial"/>
          <w:b/>
        </w:rPr>
        <w:t xml:space="preserve">The mean bonus pay gap was </w:t>
      </w:r>
      <w:r w:rsidRPr="001E198F">
        <w:rPr>
          <w:rFonts w:ascii="Arial" w:hAnsi="Arial" w:cs="Arial"/>
          <w:b/>
        </w:rPr>
        <w:t>100</w:t>
      </w:r>
      <w:r w:rsidRPr="001E198F">
        <w:rPr>
          <w:rFonts w:ascii="Arial" w:hAnsi="Arial" w:cs="Arial"/>
          <w:b/>
        </w:rPr>
        <w:t>%</w:t>
      </w:r>
      <w:r w:rsidRPr="001E198F">
        <w:rPr>
          <w:rFonts w:ascii="Arial" w:hAnsi="Arial" w:cs="Arial"/>
          <w:b/>
        </w:rPr>
        <w:t xml:space="preserve">. </w:t>
      </w:r>
    </w:p>
    <w:p w14:paraId="173EBB6E" w14:textId="375BD76E" w:rsidR="00032BC0" w:rsidRPr="003E1F94" w:rsidRDefault="00BF464D">
      <w:pPr>
        <w:rPr>
          <w:rFonts w:ascii="Arial" w:hAnsi="Arial" w:cs="Arial"/>
          <w:bCs/>
        </w:rPr>
      </w:pPr>
      <w:r w:rsidRPr="003E1F94">
        <w:rPr>
          <w:rFonts w:ascii="Arial" w:hAnsi="Arial" w:cs="Arial"/>
          <w:bCs/>
        </w:rPr>
        <w:t xml:space="preserve">   </w:t>
      </w:r>
    </w:p>
    <w:p w14:paraId="23D89151" w14:textId="157A7DF4" w:rsidR="00F00E37" w:rsidRPr="003E1F94" w:rsidRDefault="007B07E7">
      <w:pPr>
        <w:rPr>
          <w:rFonts w:ascii="Arial" w:hAnsi="Arial" w:cs="Arial"/>
          <w:b/>
          <w:u w:val="single"/>
        </w:rPr>
      </w:pPr>
      <w:r w:rsidRPr="003E1F94">
        <w:rPr>
          <w:rFonts w:ascii="Arial" w:hAnsi="Arial" w:cs="Arial"/>
          <w:b/>
          <w:u w:val="single"/>
        </w:rPr>
        <w:t>CONCLUSIONS</w:t>
      </w:r>
    </w:p>
    <w:p w14:paraId="464B8AA5" w14:textId="30E84280" w:rsidR="00A602F0" w:rsidRPr="003E1F94" w:rsidRDefault="001E198F" w:rsidP="005A24B3">
      <w:pPr>
        <w:shd w:val="clear" w:color="auto" w:fill="FFFFFF"/>
        <w:spacing w:before="100" w:beforeAutospacing="1" w:after="100" w:afterAutospacing="1" w:line="240" w:lineRule="auto"/>
        <w:rPr>
          <w:rFonts w:ascii="Arial" w:hAnsi="Arial" w:cs="Arial"/>
          <w:lang w:val="en-US"/>
        </w:rPr>
      </w:pPr>
      <w:r>
        <w:rPr>
          <w:rFonts w:ascii="Arial" w:hAnsi="Arial" w:cs="Arial"/>
          <w:lang w:val="en-US"/>
        </w:rPr>
        <w:t>As</w:t>
      </w:r>
      <w:r w:rsidR="00B424C4" w:rsidRPr="003E1F94">
        <w:rPr>
          <w:rFonts w:ascii="Arial" w:hAnsi="Arial" w:cs="Arial"/>
          <w:lang w:val="en-US"/>
        </w:rPr>
        <w:t xml:space="preserve"> we have a relatively small permanently employed workforce small changes to our gender profile (especially when broken down by grade and salary bandings) can impact on our percentage figures</w:t>
      </w:r>
      <w:r w:rsidR="00C82913" w:rsidRPr="003E1F94">
        <w:rPr>
          <w:rFonts w:ascii="Arial" w:hAnsi="Arial" w:cs="Arial"/>
          <w:lang w:val="en-US"/>
        </w:rPr>
        <w:t>.</w:t>
      </w:r>
      <w:r>
        <w:rPr>
          <w:rFonts w:ascii="Arial" w:hAnsi="Arial" w:cs="Arial"/>
          <w:lang w:val="en-US"/>
        </w:rPr>
        <w:t xml:space="preserve"> If </w:t>
      </w:r>
      <w:r w:rsidR="00C37A00">
        <w:rPr>
          <w:rFonts w:ascii="Arial" w:hAnsi="Arial" w:cs="Arial"/>
          <w:lang w:val="en-US"/>
        </w:rPr>
        <w:t xml:space="preserve">the </w:t>
      </w:r>
      <w:r>
        <w:rPr>
          <w:rFonts w:ascii="Arial" w:hAnsi="Arial" w:cs="Arial"/>
          <w:lang w:val="en-US"/>
        </w:rPr>
        <w:t>gender pay report was based on</w:t>
      </w:r>
      <w:r w:rsidR="00C37A00">
        <w:rPr>
          <w:rFonts w:ascii="Arial" w:hAnsi="Arial" w:cs="Arial"/>
          <w:lang w:val="en-US"/>
        </w:rPr>
        <w:t xml:space="preserve"> the</w:t>
      </w:r>
      <w:r>
        <w:rPr>
          <w:rFonts w:ascii="Arial" w:hAnsi="Arial" w:cs="Arial"/>
          <w:lang w:val="en-US"/>
        </w:rPr>
        <w:t xml:space="preserve"> number of employees alone and did not include flexible workers we would fall outside of the reporting requirements.</w:t>
      </w:r>
    </w:p>
    <w:p w14:paraId="5B12BAF3" w14:textId="0F89C278" w:rsidR="005A24B3" w:rsidRPr="003E1F94" w:rsidRDefault="00E23914" w:rsidP="005A24B3">
      <w:pPr>
        <w:shd w:val="clear" w:color="auto" w:fill="FFFFFF"/>
        <w:spacing w:before="100" w:beforeAutospacing="1" w:after="100" w:afterAutospacing="1" w:line="240" w:lineRule="auto"/>
        <w:rPr>
          <w:rFonts w:ascii="Arial" w:hAnsi="Arial" w:cs="Arial"/>
          <w:lang w:val="en-US"/>
        </w:rPr>
      </w:pPr>
      <w:r w:rsidRPr="003E1F94">
        <w:rPr>
          <w:rFonts w:ascii="Arial" w:hAnsi="Arial" w:cs="Arial"/>
          <w:lang w:val="en-US"/>
        </w:rPr>
        <w:t xml:space="preserve">Due to the nature of our </w:t>
      </w:r>
      <w:r w:rsidR="00430B4B" w:rsidRPr="003E1F94">
        <w:rPr>
          <w:rFonts w:ascii="Arial" w:hAnsi="Arial" w:cs="Arial"/>
          <w:lang w:val="en-US"/>
        </w:rPr>
        <w:t>organ</w:t>
      </w:r>
      <w:r w:rsidR="001919F8" w:rsidRPr="003E1F94">
        <w:rPr>
          <w:rFonts w:ascii="Arial" w:hAnsi="Arial" w:cs="Arial"/>
          <w:lang w:val="en-US"/>
        </w:rPr>
        <w:t>i</w:t>
      </w:r>
      <w:r w:rsidR="00430B4B" w:rsidRPr="003E1F94">
        <w:rPr>
          <w:rFonts w:ascii="Arial" w:hAnsi="Arial" w:cs="Arial"/>
          <w:lang w:val="en-US"/>
        </w:rPr>
        <w:t>sation</w:t>
      </w:r>
      <w:r w:rsidR="00C82913" w:rsidRPr="003E1F94">
        <w:rPr>
          <w:rFonts w:ascii="Arial" w:hAnsi="Arial" w:cs="Arial"/>
          <w:lang w:val="en-US"/>
        </w:rPr>
        <w:t>,</w:t>
      </w:r>
      <w:r w:rsidRPr="003E1F94">
        <w:rPr>
          <w:rFonts w:ascii="Arial" w:hAnsi="Arial" w:cs="Arial"/>
          <w:lang w:val="en-US"/>
        </w:rPr>
        <w:t xml:space="preserve"> </w:t>
      </w:r>
      <w:r w:rsidR="00430B4B" w:rsidRPr="003E1F94">
        <w:rPr>
          <w:rFonts w:ascii="Arial" w:hAnsi="Arial" w:cs="Arial"/>
          <w:lang w:val="en-US"/>
        </w:rPr>
        <w:t>flexible workers</w:t>
      </w:r>
      <w:r w:rsidRPr="003E1F94">
        <w:rPr>
          <w:rFonts w:ascii="Arial" w:hAnsi="Arial" w:cs="Arial"/>
          <w:lang w:val="en-US"/>
        </w:rPr>
        <w:t xml:space="preserve"> staff</w:t>
      </w:r>
      <w:r w:rsidR="00430B4B" w:rsidRPr="003E1F94">
        <w:rPr>
          <w:rFonts w:ascii="Arial" w:hAnsi="Arial" w:cs="Arial"/>
          <w:lang w:val="en-US"/>
        </w:rPr>
        <w:t>ing</w:t>
      </w:r>
      <w:r w:rsidRPr="003E1F94">
        <w:rPr>
          <w:rFonts w:ascii="Arial" w:hAnsi="Arial" w:cs="Arial"/>
          <w:lang w:val="en-US"/>
        </w:rPr>
        <w:t xml:space="preserve"> levels can vary considerably through</w:t>
      </w:r>
      <w:r w:rsidR="00521740" w:rsidRPr="003E1F94">
        <w:rPr>
          <w:rFonts w:ascii="Arial" w:hAnsi="Arial" w:cs="Arial"/>
          <w:lang w:val="en-US"/>
        </w:rPr>
        <w:t>out the year depending on show requirements</w:t>
      </w:r>
      <w:r w:rsidR="00EF599A" w:rsidRPr="003E1F94">
        <w:rPr>
          <w:rFonts w:ascii="Arial" w:hAnsi="Arial" w:cs="Arial"/>
          <w:lang w:val="en-US"/>
        </w:rPr>
        <w:t xml:space="preserve">. </w:t>
      </w:r>
      <w:r w:rsidR="004F1E66" w:rsidRPr="003E1F94">
        <w:rPr>
          <w:rFonts w:ascii="Arial" w:hAnsi="Arial" w:cs="Arial"/>
          <w:lang w:val="en-US"/>
        </w:rPr>
        <w:t>Therefore</w:t>
      </w:r>
      <w:r w:rsidR="00C37A00">
        <w:rPr>
          <w:rFonts w:ascii="Arial" w:hAnsi="Arial" w:cs="Arial"/>
          <w:lang w:val="en-US"/>
        </w:rPr>
        <w:t>,</w:t>
      </w:r>
      <w:r w:rsidRPr="003E1F94">
        <w:rPr>
          <w:rFonts w:ascii="Arial" w:hAnsi="Arial" w:cs="Arial"/>
          <w:lang w:val="en-US"/>
        </w:rPr>
        <w:t xml:space="preserve"> our gen</w:t>
      </w:r>
      <w:r w:rsidR="00521740" w:rsidRPr="003E1F94">
        <w:rPr>
          <w:rFonts w:ascii="Arial" w:hAnsi="Arial" w:cs="Arial"/>
          <w:lang w:val="en-US"/>
        </w:rPr>
        <w:t>der pay gap figure</w:t>
      </w:r>
      <w:r w:rsidR="00C37A00">
        <w:rPr>
          <w:rFonts w:ascii="Arial" w:hAnsi="Arial" w:cs="Arial"/>
          <w:lang w:val="en-US"/>
        </w:rPr>
        <w:t>s</w:t>
      </w:r>
      <w:r w:rsidR="00521740" w:rsidRPr="003E1F94">
        <w:rPr>
          <w:rFonts w:ascii="Arial" w:hAnsi="Arial" w:cs="Arial"/>
          <w:lang w:val="en-US"/>
        </w:rPr>
        <w:t xml:space="preserve"> </w:t>
      </w:r>
      <w:r w:rsidR="009D34CE" w:rsidRPr="003E1F94">
        <w:rPr>
          <w:rFonts w:ascii="Arial" w:hAnsi="Arial" w:cs="Arial"/>
          <w:lang w:val="en-US"/>
        </w:rPr>
        <w:t>may</w:t>
      </w:r>
      <w:r w:rsidR="00521740" w:rsidRPr="003E1F94">
        <w:rPr>
          <w:rFonts w:ascii="Arial" w:hAnsi="Arial" w:cs="Arial"/>
          <w:lang w:val="en-US"/>
        </w:rPr>
        <w:t xml:space="preserve"> fluctuate</w:t>
      </w:r>
      <w:r w:rsidRPr="003E1F94">
        <w:rPr>
          <w:rFonts w:ascii="Arial" w:hAnsi="Arial" w:cs="Arial"/>
          <w:lang w:val="en-US"/>
        </w:rPr>
        <w:t xml:space="preserve"> </w:t>
      </w:r>
      <w:r w:rsidR="00C37A00">
        <w:rPr>
          <w:rFonts w:ascii="Arial" w:hAnsi="Arial" w:cs="Arial"/>
          <w:lang w:val="en-US"/>
        </w:rPr>
        <w:t xml:space="preserve">year on year </w:t>
      </w:r>
      <w:r w:rsidRPr="003E1F94">
        <w:rPr>
          <w:rFonts w:ascii="Arial" w:hAnsi="Arial" w:cs="Arial"/>
          <w:lang w:val="en-US"/>
        </w:rPr>
        <w:t>depend</w:t>
      </w:r>
      <w:r w:rsidR="009D34CE" w:rsidRPr="003E1F94">
        <w:rPr>
          <w:rFonts w:ascii="Arial" w:hAnsi="Arial" w:cs="Arial"/>
          <w:lang w:val="en-US"/>
        </w:rPr>
        <w:t>ing</w:t>
      </w:r>
      <w:r w:rsidRPr="003E1F94">
        <w:rPr>
          <w:rFonts w:ascii="Arial" w:hAnsi="Arial" w:cs="Arial"/>
          <w:lang w:val="en-US"/>
        </w:rPr>
        <w:t xml:space="preserve"> on the number of </w:t>
      </w:r>
      <w:r w:rsidR="00C37A00">
        <w:rPr>
          <w:rFonts w:ascii="Arial" w:hAnsi="Arial" w:cs="Arial"/>
          <w:lang w:val="en-US"/>
        </w:rPr>
        <w:t>flexible workers</w:t>
      </w:r>
      <w:r w:rsidRPr="003E1F94">
        <w:rPr>
          <w:rFonts w:ascii="Arial" w:hAnsi="Arial" w:cs="Arial"/>
          <w:lang w:val="en-US"/>
        </w:rPr>
        <w:t xml:space="preserve"> in the </w:t>
      </w:r>
      <w:r w:rsidR="00430B4B" w:rsidRPr="003E1F94">
        <w:rPr>
          <w:rFonts w:ascii="Arial" w:hAnsi="Arial" w:cs="Arial"/>
          <w:lang w:val="en-US"/>
        </w:rPr>
        <w:t>organisation</w:t>
      </w:r>
      <w:r w:rsidR="00C37A00">
        <w:rPr>
          <w:rFonts w:ascii="Arial" w:hAnsi="Arial" w:cs="Arial"/>
          <w:lang w:val="en-US"/>
        </w:rPr>
        <w:t>. T</w:t>
      </w:r>
      <w:r w:rsidR="00430B4B" w:rsidRPr="003E1F94">
        <w:rPr>
          <w:rFonts w:ascii="Arial" w:hAnsi="Arial" w:cs="Arial"/>
          <w:lang w:val="en-US"/>
        </w:rPr>
        <w:t>his information is only based on one</w:t>
      </w:r>
      <w:r w:rsidR="00C82913" w:rsidRPr="003E1F94">
        <w:rPr>
          <w:rFonts w:ascii="Arial" w:hAnsi="Arial" w:cs="Arial"/>
          <w:lang w:val="en-US"/>
        </w:rPr>
        <w:t xml:space="preserve"> </w:t>
      </w:r>
      <w:r w:rsidR="00430B4B" w:rsidRPr="003E1F94">
        <w:rPr>
          <w:rFonts w:ascii="Arial" w:hAnsi="Arial" w:cs="Arial"/>
          <w:lang w:val="en-US"/>
        </w:rPr>
        <w:t>snapshot date in the year.</w:t>
      </w:r>
    </w:p>
    <w:p w14:paraId="177FECC5" w14:textId="387E16DA" w:rsidR="00C5773D" w:rsidRPr="00CD5248" w:rsidRDefault="00C55EFE" w:rsidP="00256E28">
      <w:pPr>
        <w:shd w:val="clear" w:color="auto" w:fill="FFFFFF"/>
        <w:spacing w:before="100" w:beforeAutospacing="1" w:after="100" w:afterAutospacing="1" w:line="240" w:lineRule="auto"/>
        <w:rPr>
          <w:rFonts w:ascii="Arial" w:hAnsi="Arial" w:cs="Arial"/>
          <w:lang w:val="en-US"/>
        </w:rPr>
      </w:pPr>
      <w:r w:rsidRPr="003E1F94">
        <w:rPr>
          <w:rFonts w:ascii="Arial" w:hAnsi="Arial" w:cs="Arial"/>
          <w:lang w:val="en-US"/>
        </w:rPr>
        <w:t xml:space="preserve">The main </w:t>
      </w:r>
      <w:r w:rsidR="00836156" w:rsidRPr="003E1F94">
        <w:rPr>
          <w:rFonts w:ascii="Arial" w:hAnsi="Arial" w:cs="Arial"/>
          <w:lang w:val="en-US"/>
        </w:rPr>
        <w:t xml:space="preserve">challenge </w:t>
      </w:r>
      <w:r w:rsidR="00C37A00">
        <w:rPr>
          <w:rFonts w:ascii="Arial" w:hAnsi="Arial" w:cs="Arial"/>
          <w:lang w:val="en-US"/>
        </w:rPr>
        <w:t xml:space="preserve">in closing our pay gap </w:t>
      </w:r>
      <w:r w:rsidR="00836156" w:rsidRPr="003E1F94">
        <w:rPr>
          <w:rFonts w:ascii="Arial" w:hAnsi="Arial" w:cs="Arial"/>
          <w:lang w:val="en-US"/>
        </w:rPr>
        <w:t xml:space="preserve">for </w:t>
      </w:r>
      <w:r w:rsidR="00E23914" w:rsidRPr="003E1F94">
        <w:rPr>
          <w:rFonts w:ascii="Arial" w:hAnsi="Arial" w:cs="Arial"/>
          <w:lang w:val="en-US"/>
        </w:rPr>
        <w:t xml:space="preserve">the </w:t>
      </w:r>
      <w:r w:rsidR="00C37A00">
        <w:rPr>
          <w:rFonts w:ascii="Arial" w:hAnsi="Arial" w:cs="Arial"/>
          <w:lang w:val="en-US"/>
        </w:rPr>
        <w:t>organisation</w:t>
      </w:r>
      <w:r w:rsidR="004B6721" w:rsidRPr="003E1F94">
        <w:rPr>
          <w:rFonts w:ascii="Arial" w:hAnsi="Arial" w:cs="Arial"/>
          <w:lang w:val="en-US"/>
        </w:rPr>
        <w:t xml:space="preserve"> </w:t>
      </w:r>
      <w:r w:rsidR="00E23914" w:rsidRPr="003E1F94">
        <w:rPr>
          <w:rFonts w:ascii="Arial" w:hAnsi="Arial" w:cs="Arial"/>
          <w:lang w:val="en-US"/>
        </w:rPr>
        <w:t xml:space="preserve">is </w:t>
      </w:r>
      <w:r w:rsidR="004B6721" w:rsidRPr="003E1F94">
        <w:rPr>
          <w:rFonts w:ascii="Arial" w:hAnsi="Arial" w:cs="Arial"/>
          <w:lang w:val="en-US"/>
        </w:rPr>
        <w:t xml:space="preserve">that our </w:t>
      </w:r>
      <w:r w:rsidR="00AC7D00" w:rsidRPr="003E1F94">
        <w:rPr>
          <w:rFonts w:ascii="Arial" w:hAnsi="Arial" w:cs="Arial"/>
          <w:lang w:val="en-US"/>
        </w:rPr>
        <w:t xml:space="preserve">lowest rate of pay </w:t>
      </w:r>
      <w:r w:rsidR="00C37A00">
        <w:rPr>
          <w:rFonts w:ascii="Arial" w:hAnsi="Arial" w:cs="Arial"/>
          <w:lang w:val="en-US"/>
        </w:rPr>
        <w:t xml:space="preserve">roles such as </w:t>
      </w:r>
      <w:r w:rsidR="00AC7D00" w:rsidRPr="003E1F94">
        <w:rPr>
          <w:rFonts w:ascii="Arial" w:hAnsi="Arial" w:cs="Arial"/>
          <w:lang w:val="en-US"/>
        </w:rPr>
        <w:t xml:space="preserve">Visitor Services </w:t>
      </w:r>
      <w:r w:rsidR="00256E28" w:rsidRPr="003E1F94">
        <w:rPr>
          <w:rFonts w:ascii="Arial" w:hAnsi="Arial" w:cs="Arial"/>
          <w:lang w:val="en-US"/>
        </w:rPr>
        <w:t>Assistant</w:t>
      </w:r>
      <w:r w:rsidR="00C37A00">
        <w:rPr>
          <w:rFonts w:ascii="Arial" w:hAnsi="Arial" w:cs="Arial"/>
          <w:lang w:val="en-US"/>
        </w:rPr>
        <w:t xml:space="preserve">s and Information &amp; Sales Assistants are positions which attract </w:t>
      </w:r>
      <w:r w:rsidR="00FA4994" w:rsidRPr="003E1F94">
        <w:rPr>
          <w:rFonts w:ascii="Arial" w:hAnsi="Arial" w:cs="Arial"/>
          <w:lang w:val="en-US"/>
        </w:rPr>
        <w:t>more female applica</w:t>
      </w:r>
      <w:r w:rsidR="00C37A00">
        <w:rPr>
          <w:rFonts w:ascii="Arial" w:hAnsi="Arial" w:cs="Arial"/>
          <w:lang w:val="en-US"/>
        </w:rPr>
        <w:t>nts</w:t>
      </w:r>
      <w:r w:rsidR="00521740" w:rsidRPr="003E1F94">
        <w:rPr>
          <w:rFonts w:ascii="Arial" w:hAnsi="Arial" w:cs="Arial"/>
          <w:lang w:val="en-US"/>
        </w:rPr>
        <w:t xml:space="preserve"> </w:t>
      </w:r>
      <w:r w:rsidR="00256E28" w:rsidRPr="003E1F94">
        <w:rPr>
          <w:rFonts w:ascii="Arial" w:hAnsi="Arial" w:cs="Arial"/>
          <w:lang w:val="en-US"/>
        </w:rPr>
        <w:t xml:space="preserve">and consequently </w:t>
      </w:r>
      <w:r w:rsidR="00C37A00">
        <w:rPr>
          <w:rFonts w:ascii="Arial" w:hAnsi="Arial" w:cs="Arial"/>
          <w:lang w:val="en-US"/>
        </w:rPr>
        <w:t>more females in those posts</w:t>
      </w:r>
      <w:r w:rsidR="00256E28" w:rsidRPr="003E1F94">
        <w:rPr>
          <w:rFonts w:ascii="Arial" w:hAnsi="Arial" w:cs="Arial"/>
          <w:lang w:val="en-US"/>
        </w:rPr>
        <w:t>.</w:t>
      </w:r>
      <w:r w:rsidR="00CF0A1E" w:rsidRPr="00CD5248">
        <w:rPr>
          <w:rFonts w:ascii="Arial" w:hAnsi="Arial" w:cs="Arial"/>
          <w:lang w:val="en-US"/>
        </w:rPr>
        <w:t xml:space="preserve"> </w:t>
      </w:r>
    </w:p>
    <w:p w14:paraId="57A1201D" w14:textId="77777777" w:rsidR="00F71B5F" w:rsidRPr="00F71B5F" w:rsidRDefault="00F71B5F" w:rsidP="00F71B5F">
      <w:pPr>
        <w:pStyle w:val="ListParagraph"/>
        <w:rPr>
          <w:rFonts w:ascii="Arial" w:hAnsi="Arial" w:cs="Arial"/>
          <w:sz w:val="22"/>
          <w:szCs w:val="22"/>
        </w:rPr>
      </w:pPr>
    </w:p>
    <w:p w14:paraId="74B955DE" w14:textId="77777777" w:rsidR="00721AE2" w:rsidRPr="00721AE2" w:rsidRDefault="00721AE2" w:rsidP="00721AE2">
      <w:pPr>
        <w:pStyle w:val="ListParagraph"/>
        <w:rPr>
          <w:rFonts w:ascii="Arial" w:hAnsi="Arial" w:cs="Arial"/>
          <w:sz w:val="22"/>
          <w:szCs w:val="22"/>
        </w:rPr>
      </w:pPr>
    </w:p>
    <w:p w14:paraId="36CD155D" w14:textId="77777777" w:rsidR="00721AE2" w:rsidRPr="00F71B5F" w:rsidRDefault="00721AE2" w:rsidP="00721AE2">
      <w:pPr>
        <w:pStyle w:val="ListParagraph"/>
        <w:shd w:val="clear" w:color="auto" w:fill="FFFFFF"/>
        <w:rPr>
          <w:rFonts w:ascii="Arial" w:hAnsi="Arial" w:cs="Arial"/>
          <w:sz w:val="22"/>
          <w:szCs w:val="22"/>
        </w:rPr>
      </w:pPr>
    </w:p>
    <w:sectPr w:rsidR="00721AE2" w:rsidRPr="00F71B5F" w:rsidSect="00306DF0">
      <w:headerReference w:type="default" r:id="rId9"/>
      <w:footerReference w:type="first" r:id="rId10"/>
      <w:pgSz w:w="11906" w:h="16838"/>
      <w:pgMar w:top="851" w:right="851" w:bottom="567" w:left="1418"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8A82C" w14:textId="77777777" w:rsidR="00306DF0" w:rsidRDefault="00306DF0" w:rsidP="0005310E">
      <w:pPr>
        <w:spacing w:after="0" w:line="240" w:lineRule="auto"/>
      </w:pPr>
      <w:r>
        <w:separator/>
      </w:r>
    </w:p>
  </w:endnote>
  <w:endnote w:type="continuationSeparator" w:id="0">
    <w:p w14:paraId="71144238" w14:textId="77777777" w:rsidR="00306DF0" w:rsidRDefault="00306DF0" w:rsidP="0005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kkurat Std">
    <w:panose1 w:val="020B0504020101020102"/>
    <w:charset w:val="00"/>
    <w:family w:val="swiss"/>
    <w:notTrueType/>
    <w:pitch w:val="variable"/>
    <w:sig w:usb0="800000AF" w:usb1="4000216A" w:usb2="00000008" w:usb3="00000000" w:csb0="00000001" w:csb1="00000000"/>
  </w:font>
  <w:font w:name="Akkurat Std Light">
    <w:panose1 w:val="020B0404020101020102"/>
    <w:charset w:val="00"/>
    <w:family w:val="swiss"/>
    <w:notTrueType/>
    <w:pitch w:val="variable"/>
    <w:sig w:usb0="800000AF" w:usb1="4000216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E0184" w14:textId="77777777" w:rsidR="00C83E99" w:rsidRPr="008B60FC" w:rsidRDefault="00C83E99" w:rsidP="00C83E99">
    <w:pPr>
      <w:pStyle w:val="Footer"/>
      <w:rPr>
        <w:rFonts w:ascii="Akkurat Std Light" w:hAnsi="Akkurat Std Light" w:cs="Akkurat Std Light"/>
        <w:color w:val="002060"/>
        <w:sz w:val="16"/>
      </w:rPr>
    </w:pPr>
    <w:r w:rsidRPr="008B60FC">
      <w:rPr>
        <w:rFonts w:ascii="Akkurat Std Light" w:hAnsi="Akkurat Std Light" w:cs="Akkurat Std Light"/>
        <w:color w:val="002060"/>
        <w:sz w:val="16"/>
      </w:rPr>
      <w:t>Birmingham Hippodrome, Hurst Street, Southside, Birmingham B5 4TB</w:t>
    </w:r>
  </w:p>
  <w:p w14:paraId="41CCD67B" w14:textId="77777777" w:rsidR="00C83E99" w:rsidRPr="008B60FC" w:rsidRDefault="00C83E99" w:rsidP="00C83E99">
    <w:pPr>
      <w:pStyle w:val="Footer"/>
      <w:rPr>
        <w:rFonts w:ascii="Akkurat Std Light" w:hAnsi="Akkurat Std Light" w:cs="Akkurat Std Light"/>
        <w:color w:val="002060"/>
        <w:sz w:val="16"/>
      </w:rPr>
    </w:pPr>
    <w:r w:rsidRPr="008B60FC">
      <w:rPr>
        <w:rFonts w:ascii="Akkurat Std Light" w:hAnsi="Akkurat Std Light" w:cs="Akkurat Std Light"/>
        <w:color w:val="002060"/>
        <w:sz w:val="16"/>
      </w:rPr>
      <w:t>Birmingham Hippodrome Theatre Development Trust  Registered Charity No. 511567  VAT No. 822 5347 41</w:t>
    </w:r>
  </w:p>
  <w:p w14:paraId="6A4D08FE" w14:textId="77777777" w:rsidR="00C83E99" w:rsidRDefault="00C83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6DF21" w14:textId="77777777" w:rsidR="00306DF0" w:rsidRDefault="00306DF0" w:rsidP="0005310E">
      <w:pPr>
        <w:spacing w:after="0" w:line="240" w:lineRule="auto"/>
      </w:pPr>
      <w:r>
        <w:separator/>
      </w:r>
    </w:p>
  </w:footnote>
  <w:footnote w:type="continuationSeparator" w:id="0">
    <w:p w14:paraId="63BFEB22" w14:textId="77777777" w:rsidR="00306DF0" w:rsidRDefault="00306DF0" w:rsidP="00053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AD9F" w14:textId="77777777" w:rsidR="0005310E" w:rsidRDefault="0005310E" w:rsidP="0005310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123F"/>
    <w:multiLevelType w:val="hybridMultilevel"/>
    <w:tmpl w:val="0D6AD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14EBA"/>
    <w:multiLevelType w:val="hybridMultilevel"/>
    <w:tmpl w:val="14EE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A2BB6"/>
    <w:multiLevelType w:val="hybridMultilevel"/>
    <w:tmpl w:val="EFF66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D26B9C"/>
    <w:multiLevelType w:val="hybridMultilevel"/>
    <w:tmpl w:val="214CB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E95B1F"/>
    <w:multiLevelType w:val="hybridMultilevel"/>
    <w:tmpl w:val="0BAA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83C56"/>
    <w:multiLevelType w:val="hybridMultilevel"/>
    <w:tmpl w:val="C2688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584356"/>
    <w:multiLevelType w:val="hybridMultilevel"/>
    <w:tmpl w:val="25EA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C5D25"/>
    <w:multiLevelType w:val="hybridMultilevel"/>
    <w:tmpl w:val="7F926ABE"/>
    <w:lvl w:ilvl="0" w:tplc="08090001">
      <w:start w:val="1"/>
      <w:numFmt w:val="bullet"/>
      <w:lvlText w:val=""/>
      <w:lvlJc w:val="left"/>
      <w:pPr>
        <w:ind w:left="360" w:hanging="360"/>
      </w:pPr>
      <w:rPr>
        <w:rFonts w:ascii="Symbol" w:hAnsi="Symbol" w:hint="default"/>
      </w:rPr>
    </w:lvl>
    <w:lvl w:ilvl="1" w:tplc="E46EE4D2">
      <w:numFmt w:val="bullet"/>
      <w:lvlText w:val="•"/>
      <w:lvlJc w:val="left"/>
      <w:pPr>
        <w:ind w:left="1248" w:hanging="528"/>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CA5019"/>
    <w:multiLevelType w:val="hybridMultilevel"/>
    <w:tmpl w:val="3DFA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F3495"/>
    <w:multiLevelType w:val="hybridMultilevel"/>
    <w:tmpl w:val="7C9E4118"/>
    <w:lvl w:ilvl="0" w:tplc="450647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132B2"/>
    <w:multiLevelType w:val="hybridMultilevel"/>
    <w:tmpl w:val="0CDA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1178C4"/>
    <w:multiLevelType w:val="hybridMultilevel"/>
    <w:tmpl w:val="747061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D423BB1"/>
    <w:multiLevelType w:val="hybridMultilevel"/>
    <w:tmpl w:val="E040A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4E2A65"/>
    <w:multiLevelType w:val="hybridMultilevel"/>
    <w:tmpl w:val="434A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06300B"/>
    <w:multiLevelType w:val="multilevel"/>
    <w:tmpl w:val="86D89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A215AA8"/>
    <w:multiLevelType w:val="hybridMultilevel"/>
    <w:tmpl w:val="33F6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D30B57"/>
    <w:multiLevelType w:val="hybridMultilevel"/>
    <w:tmpl w:val="E7EE2B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8797158">
    <w:abstractNumId w:val="0"/>
  </w:num>
  <w:num w:numId="2" w16cid:durableId="647368866">
    <w:abstractNumId w:val="5"/>
  </w:num>
  <w:num w:numId="3" w16cid:durableId="2041275199">
    <w:abstractNumId w:val="3"/>
  </w:num>
  <w:num w:numId="4" w16cid:durableId="68892996">
    <w:abstractNumId w:val="6"/>
  </w:num>
  <w:num w:numId="5" w16cid:durableId="231933052">
    <w:abstractNumId w:val="2"/>
  </w:num>
  <w:num w:numId="6" w16cid:durableId="1812936524">
    <w:abstractNumId w:val="7"/>
  </w:num>
  <w:num w:numId="7" w16cid:durableId="407388928">
    <w:abstractNumId w:val="12"/>
  </w:num>
  <w:num w:numId="8" w16cid:durableId="115363972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142466">
    <w:abstractNumId w:val="4"/>
  </w:num>
  <w:num w:numId="10" w16cid:durableId="1261909007">
    <w:abstractNumId w:val="15"/>
  </w:num>
  <w:num w:numId="11" w16cid:durableId="1744795413">
    <w:abstractNumId w:val="13"/>
  </w:num>
  <w:num w:numId="12" w16cid:durableId="1832519814">
    <w:abstractNumId w:val="16"/>
  </w:num>
  <w:num w:numId="13" w16cid:durableId="1690058186">
    <w:abstractNumId w:val="11"/>
  </w:num>
  <w:num w:numId="14" w16cid:durableId="187380199">
    <w:abstractNumId w:val="10"/>
  </w:num>
  <w:num w:numId="15" w16cid:durableId="1037241155">
    <w:abstractNumId w:val="8"/>
  </w:num>
  <w:num w:numId="16" w16cid:durableId="1729496260">
    <w:abstractNumId w:val="1"/>
  </w:num>
  <w:num w:numId="17" w16cid:durableId="5498101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0E"/>
    <w:rsid w:val="000164B2"/>
    <w:rsid w:val="00025379"/>
    <w:rsid w:val="000304E6"/>
    <w:rsid w:val="00032BC0"/>
    <w:rsid w:val="00035443"/>
    <w:rsid w:val="00042B62"/>
    <w:rsid w:val="000435F6"/>
    <w:rsid w:val="00045B54"/>
    <w:rsid w:val="0004742B"/>
    <w:rsid w:val="0005310E"/>
    <w:rsid w:val="000559BF"/>
    <w:rsid w:val="00056240"/>
    <w:rsid w:val="000758FD"/>
    <w:rsid w:val="00080DB8"/>
    <w:rsid w:val="000966E3"/>
    <w:rsid w:val="000B041B"/>
    <w:rsid w:val="000C0DC6"/>
    <w:rsid w:val="000C2855"/>
    <w:rsid w:val="000C590C"/>
    <w:rsid w:val="000F55EA"/>
    <w:rsid w:val="000F6121"/>
    <w:rsid w:val="00102889"/>
    <w:rsid w:val="00106F22"/>
    <w:rsid w:val="001300E7"/>
    <w:rsid w:val="00147345"/>
    <w:rsid w:val="00153D66"/>
    <w:rsid w:val="00157518"/>
    <w:rsid w:val="001735EE"/>
    <w:rsid w:val="00191239"/>
    <w:rsid w:val="001919F8"/>
    <w:rsid w:val="001B25C3"/>
    <w:rsid w:val="001B2618"/>
    <w:rsid w:val="001B5F45"/>
    <w:rsid w:val="001C6313"/>
    <w:rsid w:val="001D1328"/>
    <w:rsid w:val="001E198F"/>
    <w:rsid w:val="001E20A2"/>
    <w:rsid w:val="001E5A52"/>
    <w:rsid w:val="001F66D7"/>
    <w:rsid w:val="00216613"/>
    <w:rsid w:val="002170D0"/>
    <w:rsid w:val="00220935"/>
    <w:rsid w:val="0022590A"/>
    <w:rsid w:val="00226EE3"/>
    <w:rsid w:val="002349A1"/>
    <w:rsid w:val="00235D7A"/>
    <w:rsid w:val="0023645D"/>
    <w:rsid w:val="0024592C"/>
    <w:rsid w:val="00256E28"/>
    <w:rsid w:val="00262636"/>
    <w:rsid w:val="00270F59"/>
    <w:rsid w:val="00296386"/>
    <w:rsid w:val="002A1DE4"/>
    <w:rsid w:val="002A3C26"/>
    <w:rsid w:val="002C0543"/>
    <w:rsid w:val="002E05E1"/>
    <w:rsid w:val="002E4279"/>
    <w:rsid w:val="002E6C72"/>
    <w:rsid w:val="00306DF0"/>
    <w:rsid w:val="00307743"/>
    <w:rsid w:val="003209A4"/>
    <w:rsid w:val="0032228A"/>
    <w:rsid w:val="0033502F"/>
    <w:rsid w:val="00346476"/>
    <w:rsid w:val="00350D8D"/>
    <w:rsid w:val="00366FFE"/>
    <w:rsid w:val="003A34FA"/>
    <w:rsid w:val="003B3FB1"/>
    <w:rsid w:val="003B626A"/>
    <w:rsid w:val="003B67A1"/>
    <w:rsid w:val="003C069B"/>
    <w:rsid w:val="003C4EE4"/>
    <w:rsid w:val="003E1F94"/>
    <w:rsid w:val="003E5601"/>
    <w:rsid w:val="004117BE"/>
    <w:rsid w:val="0041716A"/>
    <w:rsid w:val="00430B4B"/>
    <w:rsid w:val="004333BB"/>
    <w:rsid w:val="00436746"/>
    <w:rsid w:val="0043739D"/>
    <w:rsid w:val="00440746"/>
    <w:rsid w:val="00446B81"/>
    <w:rsid w:val="00454EE3"/>
    <w:rsid w:val="00470627"/>
    <w:rsid w:val="004948C4"/>
    <w:rsid w:val="004B6721"/>
    <w:rsid w:val="004C6A8B"/>
    <w:rsid w:val="004D070B"/>
    <w:rsid w:val="004D4E16"/>
    <w:rsid w:val="004D67E3"/>
    <w:rsid w:val="004E666E"/>
    <w:rsid w:val="004F1E66"/>
    <w:rsid w:val="004F3E92"/>
    <w:rsid w:val="00501EBF"/>
    <w:rsid w:val="005055E7"/>
    <w:rsid w:val="00506562"/>
    <w:rsid w:val="0051323B"/>
    <w:rsid w:val="00521740"/>
    <w:rsid w:val="00525F35"/>
    <w:rsid w:val="0054434B"/>
    <w:rsid w:val="005564CF"/>
    <w:rsid w:val="00566484"/>
    <w:rsid w:val="0057313F"/>
    <w:rsid w:val="00573315"/>
    <w:rsid w:val="00576E78"/>
    <w:rsid w:val="00593C33"/>
    <w:rsid w:val="005A24B3"/>
    <w:rsid w:val="005B55CD"/>
    <w:rsid w:val="005D0DF8"/>
    <w:rsid w:val="005D538F"/>
    <w:rsid w:val="005E798E"/>
    <w:rsid w:val="005F35B7"/>
    <w:rsid w:val="005F54A0"/>
    <w:rsid w:val="006022FC"/>
    <w:rsid w:val="00610357"/>
    <w:rsid w:val="006121C4"/>
    <w:rsid w:val="00616E5E"/>
    <w:rsid w:val="00621690"/>
    <w:rsid w:val="00622C05"/>
    <w:rsid w:val="00645425"/>
    <w:rsid w:val="006607C4"/>
    <w:rsid w:val="00665FE3"/>
    <w:rsid w:val="006714A3"/>
    <w:rsid w:val="00677D5A"/>
    <w:rsid w:val="00684093"/>
    <w:rsid w:val="0068468F"/>
    <w:rsid w:val="00685845"/>
    <w:rsid w:val="006951AE"/>
    <w:rsid w:val="006A5F1B"/>
    <w:rsid w:val="006A6DBD"/>
    <w:rsid w:val="006B32A7"/>
    <w:rsid w:val="006B3908"/>
    <w:rsid w:val="006C1E4A"/>
    <w:rsid w:val="006E1B25"/>
    <w:rsid w:val="006F05AE"/>
    <w:rsid w:val="006F3FC3"/>
    <w:rsid w:val="00715D26"/>
    <w:rsid w:val="0071653F"/>
    <w:rsid w:val="00721AE2"/>
    <w:rsid w:val="007236DE"/>
    <w:rsid w:val="00724681"/>
    <w:rsid w:val="00725676"/>
    <w:rsid w:val="00730379"/>
    <w:rsid w:val="00736B5A"/>
    <w:rsid w:val="00742F21"/>
    <w:rsid w:val="0074697B"/>
    <w:rsid w:val="0075575F"/>
    <w:rsid w:val="00761225"/>
    <w:rsid w:val="007754E3"/>
    <w:rsid w:val="00775B03"/>
    <w:rsid w:val="007930C0"/>
    <w:rsid w:val="007955DB"/>
    <w:rsid w:val="00796A74"/>
    <w:rsid w:val="007A0DF0"/>
    <w:rsid w:val="007A3C86"/>
    <w:rsid w:val="007A7188"/>
    <w:rsid w:val="007B07E7"/>
    <w:rsid w:val="007B499B"/>
    <w:rsid w:val="007C4703"/>
    <w:rsid w:val="007C5646"/>
    <w:rsid w:val="007C5D00"/>
    <w:rsid w:val="007D0CA5"/>
    <w:rsid w:val="007D3B3D"/>
    <w:rsid w:val="007E5065"/>
    <w:rsid w:val="007E58EB"/>
    <w:rsid w:val="007F0213"/>
    <w:rsid w:val="007F230C"/>
    <w:rsid w:val="007F6D06"/>
    <w:rsid w:val="00807D47"/>
    <w:rsid w:val="008149CD"/>
    <w:rsid w:val="008258C1"/>
    <w:rsid w:val="00827676"/>
    <w:rsid w:val="00835108"/>
    <w:rsid w:val="008352F6"/>
    <w:rsid w:val="00836156"/>
    <w:rsid w:val="008574F7"/>
    <w:rsid w:val="00860037"/>
    <w:rsid w:val="00860197"/>
    <w:rsid w:val="00863388"/>
    <w:rsid w:val="00870BA4"/>
    <w:rsid w:val="00880300"/>
    <w:rsid w:val="00884679"/>
    <w:rsid w:val="008A205A"/>
    <w:rsid w:val="008B5CF1"/>
    <w:rsid w:val="008B60FC"/>
    <w:rsid w:val="008D7368"/>
    <w:rsid w:val="008E30A7"/>
    <w:rsid w:val="008E5852"/>
    <w:rsid w:val="008E71CF"/>
    <w:rsid w:val="008F631A"/>
    <w:rsid w:val="00910B90"/>
    <w:rsid w:val="00911C11"/>
    <w:rsid w:val="00937C88"/>
    <w:rsid w:val="00944CE6"/>
    <w:rsid w:val="00950396"/>
    <w:rsid w:val="00953F9E"/>
    <w:rsid w:val="00962D48"/>
    <w:rsid w:val="00974567"/>
    <w:rsid w:val="00975DEB"/>
    <w:rsid w:val="00992487"/>
    <w:rsid w:val="009A245A"/>
    <w:rsid w:val="009A261E"/>
    <w:rsid w:val="009A3187"/>
    <w:rsid w:val="009B4A64"/>
    <w:rsid w:val="009D34CE"/>
    <w:rsid w:val="009D7720"/>
    <w:rsid w:val="009D77DA"/>
    <w:rsid w:val="00A00601"/>
    <w:rsid w:val="00A13342"/>
    <w:rsid w:val="00A164AD"/>
    <w:rsid w:val="00A2616E"/>
    <w:rsid w:val="00A409CD"/>
    <w:rsid w:val="00A51513"/>
    <w:rsid w:val="00A602F0"/>
    <w:rsid w:val="00A65A8A"/>
    <w:rsid w:val="00A84A00"/>
    <w:rsid w:val="00A866C8"/>
    <w:rsid w:val="00AA713E"/>
    <w:rsid w:val="00AB00F5"/>
    <w:rsid w:val="00AC4324"/>
    <w:rsid w:val="00AC7D00"/>
    <w:rsid w:val="00AD4F70"/>
    <w:rsid w:val="00AD4F87"/>
    <w:rsid w:val="00AE53EE"/>
    <w:rsid w:val="00AE6A53"/>
    <w:rsid w:val="00AF0354"/>
    <w:rsid w:val="00AF145D"/>
    <w:rsid w:val="00AF283A"/>
    <w:rsid w:val="00AF28C2"/>
    <w:rsid w:val="00B03242"/>
    <w:rsid w:val="00B06638"/>
    <w:rsid w:val="00B15B80"/>
    <w:rsid w:val="00B31BC4"/>
    <w:rsid w:val="00B353C2"/>
    <w:rsid w:val="00B35C90"/>
    <w:rsid w:val="00B424C4"/>
    <w:rsid w:val="00B53103"/>
    <w:rsid w:val="00B6318F"/>
    <w:rsid w:val="00B735E8"/>
    <w:rsid w:val="00B73D0E"/>
    <w:rsid w:val="00B7683A"/>
    <w:rsid w:val="00B81D0C"/>
    <w:rsid w:val="00B843E2"/>
    <w:rsid w:val="00B934FA"/>
    <w:rsid w:val="00B96791"/>
    <w:rsid w:val="00BB7BF4"/>
    <w:rsid w:val="00BC30F0"/>
    <w:rsid w:val="00BC6B79"/>
    <w:rsid w:val="00BC7FA8"/>
    <w:rsid w:val="00BE5175"/>
    <w:rsid w:val="00BF464D"/>
    <w:rsid w:val="00C101D4"/>
    <w:rsid w:val="00C3139B"/>
    <w:rsid w:val="00C3264F"/>
    <w:rsid w:val="00C37A00"/>
    <w:rsid w:val="00C4184D"/>
    <w:rsid w:val="00C52E47"/>
    <w:rsid w:val="00C55EFE"/>
    <w:rsid w:val="00C5773D"/>
    <w:rsid w:val="00C60788"/>
    <w:rsid w:val="00C67009"/>
    <w:rsid w:val="00C706A7"/>
    <w:rsid w:val="00C7225D"/>
    <w:rsid w:val="00C746C6"/>
    <w:rsid w:val="00C82913"/>
    <w:rsid w:val="00C83E99"/>
    <w:rsid w:val="00C87E99"/>
    <w:rsid w:val="00CA64E1"/>
    <w:rsid w:val="00CA7745"/>
    <w:rsid w:val="00CA7941"/>
    <w:rsid w:val="00CC40DB"/>
    <w:rsid w:val="00CC4D81"/>
    <w:rsid w:val="00CC7D20"/>
    <w:rsid w:val="00CD2C84"/>
    <w:rsid w:val="00CD5248"/>
    <w:rsid w:val="00CD589D"/>
    <w:rsid w:val="00CD7BB2"/>
    <w:rsid w:val="00CE651B"/>
    <w:rsid w:val="00CF0A1E"/>
    <w:rsid w:val="00CF4484"/>
    <w:rsid w:val="00CF4A0A"/>
    <w:rsid w:val="00CF4DAF"/>
    <w:rsid w:val="00CF5F3F"/>
    <w:rsid w:val="00D021C1"/>
    <w:rsid w:val="00D02AA8"/>
    <w:rsid w:val="00D04C06"/>
    <w:rsid w:val="00D07D7D"/>
    <w:rsid w:val="00D07FE3"/>
    <w:rsid w:val="00D267D5"/>
    <w:rsid w:val="00D2741F"/>
    <w:rsid w:val="00D33D7A"/>
    <w:rsid w:val="00D37470"/>
    <w:rsid w:val="00D452B8"/>
    <w:rsid w:val="00D45DCB"/>
    <w:rsid w:val="00D50D8D"/>
    <w:rsid w:val="00D56582"/>
    <w:rsid w:val="00D64571"/>
    <w:rsid w:val="00D71B40"/>
    <w:rsid w:val="00D72924"/>
    <w:rsid w:val="00D73A8F"/>
    <w:rsid w:val="00D83CDA"/>
    <w:rsid w:val="00DA25B3"/>
    <w:rsid w:val="00DA5610"/>
    <w:rsid w:val="00DB2095"/>
    <w:rsid w:val="00DB4858"/>
    <w:rsid w:val="00DB6CCA"/>
    <w:rsid w:val="00DB76C5"/>
    <w:rsid w:val="00DD63DA"/>
    <w:rsid w:val="00DE19C0"/>
    <w:rsid w:val="00DE19EE"/>
    <w:rsid w:val="00DE6124"/>
    <w:rsid w:val="00DF156D"/>
    <w:rsid w:val="00E03E56"/>
    <w:rsid w:val="00E073A6"/>
    <w:rsid w:val="00E15381"/>
    <w:rsid w:val="00E156D9"/>
    <w:rsid w:val="00E17A69"/>
    <w:rsid w:val="00E17D7C"/>
    <w:rsid w:val="00E202F9"/>
    <w:rsid w:val="00E23914"/>
    <w:rsid w:val="00E24FED"/>
    <w:rsid w:val="00E43AEC"/>
    <w:rsid w:val="00E724C5"/>
    <w:rsid w:val="00E80F74"/>
    <w:rsid w:val="00E81899"/>
    <w:rsid w:val="00E82311"/>
    <w:rsid w:val="00E84AB6"/>
    <w:rsid w:val="00E9358C"/>
    <w:rsid w:val="00EA09E7"/>
    <w:rsid w:val="00EA0B48"/>
    <w:rsid w:val="00EA386F"/>
    <w:rsid w:val="00EB3797"/>
    <w:rsid w:val="00EB3C8D"/>
    <w:rsid w:val="00EC1052"/>
    <w:rsid w:val="00EC3048"/>
    <w:rsid w:val="00EC5583"/>
    <w:rsid w:val="00EC5D0B"/>
    <w:rsid w:val="00EE6556"/>
    <w:rsid w:val="00EF599A"/>
    <w:rsid w:val="00EF6842"/>
    <w:rsid w:val="00F00E37"/>
    <w:rsid w:val="00F02787"/>
    <w:rsid w:val="00F152BE"/>
    <w:rsid w:val="00F33564"/>
    <w:rsid w:val="00F535B4"/>
    <w:rsid w:val="00F563FC"/>
    <w:rsid w:val="00F63422"/>
    <w:rsid w:val="00F71B5F"/>
    <w:rsid w:val="00FA4859"/>
    <w:rsid w:val="00FA4994"/>
    <w:rsid w:val="00FB2912"/>
    <w:rsid w:val="00FC0834"/>
    <w:rsid w:val="00FD5C5B"/>
    <w:rsid w:val="00FD7E65"/>
    <w:rsid w:val="00FF6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24F45"/>
  <w15:chartTrackingRefBased/>
  <w15:docId w15:val="{13519203-690B-4A84-AD37-75BCFB2E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00E37"/>
    <w:pPr>
      <w:keepNext/>
      <w:spacing w:after="0" w:line="240" w:lineRule="auto"/>
      <w:jc w:val="center"/>
      <w:outlineLvl w:val="1"/>
    </w:pPr>
    <w:rPr>
      <w:rFonts w:ascii="Comic Sans MS" w:eastAsia="Times New Roman" w:hAnsi="Comic Sans MS"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10E"/>
  </w:style>
  <w:style w:type="paragraph" w:styleId="Footer">
    <w:name w:val="footer"/>
    <w:basedOn w:val="Normal"/>
    <w:link w:val="FooterChar"/>
    <w:uiPriority w:val="99"/>
    <w:unhideWhenUsed/>
    <w:rsid w:val="000531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10E"/>
  </w:style>
  <w:style w:type="character" w:styleId="Hyperlink">
    <w:name w:val="Hyperlink"/>
    <w:basedOn w:val="DefaultParagraphFont"/>
    <w:uiPriority w:val="99"/>
    <w:unhideWhenUsed/>
    <w:rsid w:val="00D452B8"/>
    <w:rPr>
      <w:color w:val="0563C1" w:themeColor="hyperlink"/>
      <w:u w:val="single"/>
    </w:rPr>
  </w:style>
  <w:style w:type="character" w:customStyle="1" w:styleId="Heading2Char">
    <w:name w:val="Heading 2 Char"/>
    <w:basedOn w:val="DefaultParagraphFont"/>
    <w:link w:val="Heading2"/>
    <w:rsid w:val="00F00E37"/>
    <w:rPr>
      <w:rFonts w:ascii="Comic Sans MS" w:eastAsia="Times New Roman" w:hAnsi="Comic Sans MS" w:cs="Times New Roman"/>
      <w:sz w:val="28"/>
      <w:szCs w:val="20"/>
    </w:rPr>
  </w:style>
  <w:style w:type="character" w:customStyle="1" w:styleId="Heading1Char">
    <w:name w:val="Heading 1 Char"/>
    <w:basedOn w:val="DefaultParagraphFont"/>
    <w:link w:val="Heading1"/>
    <w:uiPriority w:val="9"/>
    <w:rsid w:val="00F00E3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00E37"/>
    <w:pPr>
      <w:spacing w:after="0" w:line="240" w:lineRule="auto"/>
      <w:ind w:left="720"/>
    </w:pPr>
    <w:rPr>
      <w:rFonts w:ascii="Times New Roman" w:eastAsia="Times New Roman" w:hAnsi="Times New Roman" w:cs="Times New Roman"/>
      <w:sz w:val="20"/>
      <w:szCs w:val="20"/>
    </w:rPr>
  </w:style>
  <w:style w:type="table" w:styleId="TableGrid">
    <w:name w:val="Table Grid"/>
    <w:basedOn w:val="TableNormal"/>
    <w:uiPriority w:val="39"/>
    <w:rsid w:val="00F00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26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27676"/>
    <w:rPr>
      <w:sz w:val="16"/>
      <w:szCs w:val="16"/>
    </w:rPr>
  </w:style>
  <w:style w:type="paragraph" w:styleId="CommentText">
    <w:name w:val="annotation text"/>
    <w:basedOn w:val="Normal"/>
    <w:link w:val="CommentTextChar"/>
    <w:uiPriority w:val="99"/>
    <w:unhideWhenUsed/>
    <w:rsid w:val="00827676"/>
    <w:pPr>
      <w:spacing w:line="240" w:lineRule="auto"/>
    </w:pPr>
    <w:rPr>
      <w:sz w:val="20"/>
      <w:szCs w:val="20"/>
    </w:rPr>
  </w:style>
  <w:style w:type="character" w:customStyle="1" w:styleId="CommentTextChar">
    <w:name w:val="Comment Text Char"/>
    <w:basedOn w:val="DefaultParagraphFont"/>
    <w:link w:val="CommentText"/>
    <w:uiPriority w:val="99"/>
    <w:rsid w:val="00827676"/>
    <w:rPr>
      <w:sz w:val="20"/>
      <w:szCs w:val="20"/>
    </w:rPr>
  </w:style>
  <w:style w:type="paragraph" w:styleId="CommentSubject">
    <w:name w:val="annotation subject"/>
    <w:basedOn w:val="CommentText"/>
    <w:next w:val="CommentText"/>
    <w:link w:val="CommentSubjectChar"/>
    <w:uiPriority w:val="99"/>
    <w:semiHidden/>
    <w:unhideWhenUsed/>
    <w:rsid w:val="00827676"/>
    <w:rPr>
      <w:b/>
      <w:bCs/>
    </w:rPr>
  </w:style>
  <w:style w:type="character" w:customStyle="1" w:styleId="CommentSubjectChar">
    <w:name w:val="Comment Subject Char"/>
    <w:basedOn w:val="CommentTextChar"/>
    <w:link w:val="CommentSubject"/>
    <w:uiPriority w:val="99"/>
    <w:semiHidden/>
    <w:rsid w:val="00827676"/>
    <w:rPr>
      <w:b/>
      <w:bCs/>
      <w:sz w:val="20"/>
      <w:szCs w:val="20"/>
    </w:rPr>
  </w:style>
  <w:style w:type="paragraph" w:styleId="BalloonText">
    <w:name w:val="Balloon Text"/>
    <w:basedOn w:val="Normal"/>
    <w:link w:val="BalloonTextChar"/>
    <w:uiPriority w:val="99"/>
    <w:semiHidden/>
    <w:unhideWhenUsed/>
    <w:rsid w:val="00827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6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99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24FD6F8-E266-44BF-9B47-710F4EABE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Birmingham Hippodrome</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Tom Valentine</cp:lastModifiedBy>
  <cp:revision>7</cp:revision>
  <cp:lastPrinted>2023-07-31T08:52:00Z</cp:lastPrinted>
  <dcterms:created xsi:type="dcterms:W3CDTF">2025-03-19T10:27:00Z</dcterms:created>
  <dcterms:modified xsi:type="dcterms:W3CDTF">2025-03-19T17:22:00Z</dcterms:modified>
</cp:coreProperties>
</file>